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FA063" w14:textId="77777777" w:rsidR="005403A8" w:rsidRDefault="005403A8" w:rsidP="005403A8">
      <w:pPr>
        <w:jc w:val="center"/>
      </w:pPr>
      <w:bookmarkStart w:id="0" w:name="_Toc87456874"/>
      <w:r w:rsidRPr="005403A8">
        <w:t xml:space="preserve">ANEXO </w:t>
      </w:r>
      <w:r>
        <w:t>INFORMATIVO A</w:t>
      </w:r>
    </w:p>
    <w:p w14:paraId="1028E683" w14:textId="77777777" w:rsidR="005403A8" w:rsidRPr="005403A8" w:rsidRDefault="005403A8" w:rsidP="005403A8">
      <w:pPr>
        <w:jc w:val="center"/>
      </w:pPr>
      <w:r w:rsidRPr="005403A8">
        <w:t xml:space="preserve"> TIPOLOGÍAS DE REGIONES EN EL PERÍODO 2021-2027 DEL FSE+</w:t>
      </w:r>
      <w:bookmarkEnd w:id="0"/>
    </w:p>
    <w:tbl>
      <w:tblPr>
        <w:tblStyle w:val="Tablaconcuadrcula"/>
        <w:tblW w:w="5000" w:type="pct"/>
        <w:jc w:val="center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ook w:val="04A0" w:firstRow="1" w:lastRow="0" w:firstColumn="1" w:lastColumn="0" w:noHBand="0" w:noVBand="1"/>
      </w:tblPr>
      <w:tblGrid>
        <w:gridCol w:w="2271"/>
        <w:gridCol w:w="32"/>
        <w:gridCol w:w="1306"/>
        <w:gridCol w:w="1801"/>
        <w:gridCol w:w="3084"/>
      </w:tblGrid>
      <w:tr w:rsidR="00AD3E51" w:rsidRPr="009015B1" w14:paraId="160E7E1C" w14:textId="77777777" w:rsidTr="00AD3E51">
        <w:trPr>
          <w:trHeight w:val="315"/>
          <w:jc w:val="center"/>
        </w:trPr>
        <w:tc>
          <w:tcPr>
            <w:tcW w:w="1337" w:type="pct"/>
            <w:shd w:val="clear" w:color="auto" w:fill="AEAAAA" w:themeFill="background2" w:themeFillShade="BF"/>
            <w:noWrap/>
            <w:vAlign w:val="center"/>
            <w:hideMark/>
          </w:tcPr>
          <w:p w14:paraId="0C1FDC7A" w14:textId="77777777" w:rsidR="00AD3E51" w:rsidRPr="001650FD" w:rsidRDefault="00AD3E51" w:rsidP="005403A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650FD">
              <w:rPr>
                <w:rFonts w:ascii="Arial Narrow" w:hAnsi="Arial Narrow"/>
                <w:b/>
                <w:bCs/>
                <w:sz w:val="22"/>
                <w:szCs w:val="22"/>
              </w:rPr>
              <w:t>TIPOLOGÍA DE REGIÓN</w:t>
            </w:r>
          </w:p>
        </w:tc>
        <w:tc>
          <w:tcPr>
            <w:tcW w:w="788" w:type="pct"/>
            <w:gridSpan w:val="2"/>
            <w:shd w:val="clear" w:color="auto" w:fill="AEAAAA" w:themeFill="background2" w:themeFillShade="BF"/>
            <w:vAlign w:val="center"/>
          </w:tcPr>
          <w:p w14:paraId="038BC3C7" w14:textId="37C7FEFF" w:rsidR="00AD3E51" w:rsidRPr="001650FD" w:rsidRDefault="00AD3E51" w:rsidP="00AD3E51">
            <w:pPr>
              <w:jc w:val="center"/>
              <w:rPr>
                <w:rFonts w:ascii="Arial Narrow" w:hAnsi="Arial Narrow"/>
                <w:b/>
                <w:bCs/>
              </w:rPr>
            </w:pPr>
            <w:r w:rsidRPr="00AD3E51">
              <w:rPr>
                <w:rFonts w:ascii="Arial Narrow" w:hAnsi="Arial Narrow"/>
                <w:b/>
                <w:bCs/>
                <w:sz w:val="22"/>
                <w:szCs w:val="22"/>
              </w:rPr>
              <w:t>PESO</w:t>
            </w:r>
          </w:p>
        </w:tc>
        <w:tc>
          <w:tcPr>
            <w:tcW w:w="1060" w:type="pct"/>
            <w:shd w:val="clear" w:color="auto" w:fill="AEAAAA" w:themeFill="background2" w:themeFillShade="BF"/>
            <w:vAlign w:val="center"/>
          </w:tcPr>
          <w:p w14:paraId="3D59E03B" w14:textId="59614473" w:rsidR="00AD3E51" w:rsidRPr="001650FD" w:rsidRDefault="00AD3E51" w:rsidP="008A4899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650FD">
              <w:rPr>
                <w:rFonts w:ascii="Arial Narrow" w:hAnsi="Arial Narrow"/>
                <w:b/>
                <w:bCs/>
                <w:sz w:val="22"/>
                <w:szCs w:val="22"/>
              </w:rPr>
              <w:t>PORCENTAJE COFINANCIACIÓN</w:t>
            </w:r>
          </w:p>
          <w:p w14:paraId="3BFBFBD8" w14:textId="6FEF6E8A" w:rsidR="00AD3E51" w:rsidRPr="001650FD" w:rsidRDefault="004A3BCC" w:rsidP="008A4899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DEL FSE+</w:t>
            </w:r>
          </w:p>
        </w:tc>
        <w:tc>
          <w:tcPr>
            <w:tcW w:w="1815" w:type="pct"/>
            <w:shd w:val="clear" w:color="auto" w:fill="AEAAAA" w:themeFill="background2" w:themeFillShade="BF"/>
            <w:noWrap/>
            <w:vAlign w:val="center"/>
            <w:hideMark/>
          </w:tcPr>
          <w:p w14:paraId="4CF96117" w14:textId="77777777" w:rsidR="00AD3E51" w:rsidRPr="001650FD" w:rsidRDefault="00AD3E51" w:rsidP="005403A8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650FD">
              <w:rPr>
                <w:rFonts w:ascii="Arial Narrow" w:hAnsi="Arial Narrow"/>
                <w:b/>
                <w:bCs/>
                <w:sz w:val="22"/>
                <w:szCs w:val="22"/>
              </w:rPr>
              <w:t>CCAA</w:t>
            </w:r>
          </w:p>
        </w:tc>
      </w:tr>
      <w:tr w:rsidR="00AD3E51" w:rsidRPr="009015B1" w14:paraId="15A8EBE9" w14:textId="77777777" w:rsidTr="00AD3E51">
        <w:trPr>
          <w:trHeight w:val="300"/>
          <w:jc w:val="center"/>
        </w:trPr>
        <w:tc>
          <w:tcPr>
            <w:tcW w:w="1337" w:type="pct"/>
            <w:vMerge w:val="restart"/>
            <w:noWrap/>
            <w:vAlign w:val="center"/>
            <w:hideMark/>
          </w:tcPr>
          <w:p w14:paraId="4508A7FA" w14:textId="2C2CEDB8" w:rsidR="00AD3E51" w:rsidRPr="00C01B64" w:rsidRDefault="00AD3E51" w:rsidP="00494E72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01B64">
              <w:rPr>
                <w:rFonts w:ascii="Arial Narrow" w:hAnsi="Arial Narrow"/>
                <w:sz w:val="22"/>
                <w:szCs w:val="22"/>
              </w:rPr>
              <w:t>Más Desarrollada</w:t>
            </w:r>
          </w:p>
        </w:tc>
        <w:tc>
          <w:tcPr>
            <w:tcW w:w="788" w:type="pct"/>
            <w:gridSpan w:val="2"/>
            <w:vMerge w:val="restart"/>
            <w:vAlign w:val="center"/>
          </w:tcPr>
          <w:p w14:paraId="3BDD3C75" w14:textId="523D2B1D" w:rsidR="00AD3E51" w:rsidRPr="00C01B64" w:rsidRDefault="00AD3E51" w:rsidP="00AD3E51">
            <w:pPr>
              <w:spacing w:before="120" w:after="120"/>
              <w:jc w:val="center"/>
              <w:rPr>
                <w:rFonts w:ascii="Arial Narrow" w:hAnsi="Arial Narrow"/>
              </w:rPr>
            </w:pPr>
            <w:r w:rsidRPr="00AD3E51">
              <w:rPr>
                <w:rFonts w:ascii="Arial Narrow" w:hAnsi="Arial Narrow"/>
                <w:sz w:val="22"/>
                <w:szCs w:val="22"/>
              </w:rPr>
              <w:t>9,4%</w:t>
            </w:r>
          </w:p>
        </w:tc>
        <w:tc>
          <w:tcPr>
            <w:tcW w:w="1060" w:type="pct"/>
            <w:vMerge w:val="restart"/>
            <w:shd w:val="clear" w:color="auto" w:fill="auto"/>
            <w:vAlign w:val="center"/>
          </w:tcPr>
          <w:p w14:paraId="7820F74F" w14:textId="23E24E29" w:rsidR="00AD3E51" w:rsidRPr="00C01B64" w:rsidRDefault="00AD3E51" w:rsidP="00C01B64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01B64">
              <w:rPr>
                <w:rFonts w:ascii="Arial Narrow" w:hAnsi="Arial Narrow"/>
                <w:sz w:val="22"/>
                <w:szCs w:val="22"/>
              </w:rPr>
              <w:t>40%</w:t>
            </w:r>
          </w:p>
        </w:tc>
        <w:tc>
          <w:tcPr>
            <w:tcW w:w="1815" w:type="pct"/>
            <w:noWrap/>
            <w:hideMark/>
          </w:tcPr>
          <w:p w14:paraId="23BC9B92" w14:textId="77777777" w:rsidR="00AD3E51" w:rsidRPr="00C01B64" w:rsidRDefault="00AD3E51" w:rsidP="00494E72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01B64">
              <w:rPr>
                <w:rFonts w:ascii="Arial Narrow" w:hAnsi="Arial Narrow"/>
                <w:sz w:val="22"/>
                <w:szCs w:val="22"/>
              </w:rPr>
              <w:t>ES 21 País Vasco</w:t>
            </w:r>
          </w:p>
        </w:tc>
      </w:tr>
      <w:tr w:rsidR="00AD3E51" w:rsidRPr="009015B1" w14:paraId="3B9E62CB" w14:textId="77777777" w:rsidTr="00AD3E51">
        <w:trPr>
          <w:trHeight w:val="300"/>
          <w:jc w:val="center"/>
        </w:trPr>
        <w:tc>
          <w:tcPr>
            <w:tcW w:w="1337" w:type="pct"/>
            <w:vMerge/>
            <w:noWrap/>
          </w:tcPr>
          <w:p w14:paraId="0C6F0225" w14:textId="77777777" w:rsidR="00AD3E51" w:rsidRPr="00C01B64" w:rsidRDefault="00AD3E51" w:rsidP="00494E7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88" w:type="pct"/>
            <w:gridSpan w:val="2"/>
            <w:vMerge/>
          </w:tcPr>
          <w:p w14:paraId="1150DBE9" w14:textId="77777777" w:rsidR="00AD3E51" w:rsidRPr="00C01B64" w:rsidRDefault="00AD3E51" w:rsidP="00494E72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1060" w:type="pct"/>
            <w:vMerge/>
            <w:shd w:val="clear" w:color="auto" w:fill="auto"/>
          </w:tcPr>
          <w:p w14:paraId="19B1F745" w14:textId="31652BDF" w:rsidR="00AD3E51" w:rsidRPr="00C01B64" w:rsidRDefault="00AD3E51" w:rsidP="00494E72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15" w:type="pct"/>
            <w:noWrap/>
          </w:tcPr>
          <w:p w14:paraId="5B67E3E3" w14:textId="77777777" w:rsidR="00AD3E51" w:rsidRPr="00C01B64" w:rsidRDefault="00AD3E51" w:rsidP="00494E72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01B64">
              <w:rPr>
                <w:rFonts w:ascii="Arial Narrow" w:hAnsi="Arial Narrow"/>
                <w:sz w:val="22"/>
                <w:szCs w:val="22"/>
              </w:rPr>
              <w:t>ES 22 Comunidad Foral de Navarra</w:t>
            </w:r>
          </w:p>
        </w:tc>
      </w:tr>
      <w:tr w:rsidR="00AD3E51" w:rsidRPr="009015B1" w14:paraId="4AC1C3CC" w14:textId="77777777" w:rsidTr="00AD3E51">
        <w:trPr>
          <w:trHeight w:val="300"/>
          <w:jc w:val="center"/>
        </w:trPr>
        <w:tc>
          <w:tcPr>
            <w:tcW w:w="1337" w:type="pct"/>
            <w:vMerge/>
            <w:noWrap/>
          </w:tcPr>
          <w:p w14:paraId="4640CBBB" w14:textId="77777777" w:rsidR="00AD3E51" w:rsidRPr="00C01B64" w:rsidRDefault="00AD3E51" w:rsidP="00494E7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88" w:type="pct"/>
            <w:gridSpan w:val="2"/>
            <w:vMerge/>
          </w:tcPr>
          <w:p w14:paraId="3F0D8CA1" w14:textId="77777777" w:rsidR="00AD3E51" w:rsidRPr="00C01B64" w:rsidRDefault="00AD3E51" w:rsidP="00494E72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1060" w:type="pct"/>
            <w:vMerge/>
            <w:shd w:val="clear" w:color="auto" w:fill="auto"/>
          </w:tcPr>
          <w:p w14:paraId="3ED49170" w14:textId="66114193" w:rsidR="00AD3E51" w:rsidRPr="00C01B64" w:rsidRDefault="00AD3E51" w:rsidP="00494E72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15" w:type="pct"/>
            <w:noWrap/>
          </w:tcPr>
          <w:p w14:paraId="7BDC3A9E" w14:textId="77777777" w:rsidR="00AD3E51" w:rsidRPr="00C01B64" w:rsidRDefault="00AD3E51" w:rsidP="00494E72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01B64">
              <w:rPr>
                <w:rFonts w:ascii="Arial Narrow" w:hAnsi="Arial Narrow"/>
                <w:sz w:val="22"/>
                <w:szCs w:val="22"/>
              </w:rPr>
              <w:t>ES 24 Aragón</w:t>
            </w:r>
          </w:p>
        </w:tc>
      </w:tr>
      <w:tr w:rsidR="00AD3E51" w:rsidRPr="009015B1" w14:paraId="43541E4B" w14:textId="77777777" w:rsidTr="00AD3E51">
        <w:trPr>
          <w:trHeight w:val="300"/>
          <w:jc w:val="center"/>
        </w:trPr>
        <w:tc>
          <w:tcPr>
            <w:tcW w:w="1337" w:type="pct"/>
            <w:vMerge/>
            <w:noWrap/>
          </w:tcPr>
          <w:p w14:paraId="06814174" w14:textId="77777777" w:rsidR="00AD3E51" w:rsidRPr="00C01B64" w:rsidRDefault="00AD3E51" w:rsidP="00494E7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88" w:type="pct"/>
            <w:gridSpan w:val="2"/>
            <w:vMerge/>
          </w:tcPr>
          <w:p w14:paraId="68B1DC8F" w14:textId="77777777" w:rsidR="00AD3E51" w:rsidRPr="00C01B64" w:rsidRDefault="00AD3E51" w:rsidP="00494E72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1060" w:type="pct"/>
            <w:vMerge/>
            <w:shd w:val="clear" w:color="auto" w:fill="auto"/>
          </w:tcPr>
          <w:p w14:paraId="27B8B88A" w14:textId="05D8C95E" w:rsidR="00AD3E51" w:rsidRPr="00C01B64" w:rsidRDefault="00AD3E51" w:rsidP="00494E72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15" w:type="pct"/>
            <w:noWrap/>
          </w:tcPr>
          <w:p w14:paraId="748C3EDA" w14:textId="77777777" w:rsidR="00AD3E51" w:rsidRPr="00C01B64" w:rsidRDefault="00AD3E51" w:rsidP="00494E72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01B64">
              <w:rPr>
                <w:rFonts w:ascii="Arial Narrow" w:hAnsi="Arial Narrow"/>
                <w:sz w:val="22"/>
                <w:szCs w:val="22"/>
              </w:rPr>
              <w:t xml:space="preserve">ES 30 Comunidad de Madrid </w:t>
            </w:r>
          </w:p>
        </w:tc>
      </w:tr>
      <w:tr w:rsidR="00AD3E51" w:rsidRPr="009015B1" w14:paraId="4D7A25E0" w14:textId="77777777" w:rsidTr="00AD3E51">
        <w:trPr>
          <w:trHeight w:val="300"/>
          <w:jc w:val="center"/>
        </w:trPr>
        <w:tc>
          <w:tcPr>
            <w:tcW w:w="1337" w:type="pct"/>
            <w:vMerge/>
            <w:noWrap/>
          </w:tcPr>
          <w:p w14:paraId="0D1AE8B5" w14:textId="77777777" w:rsidR="00AD3E51" w:rsidRPr="00C01B64" w:rsidRDefault="00AD3E51" w:rsidP="00494E7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88" w:type="pct"/>
            <w:gridSpan w:val="2"/>
            <w:vMerge/>
          </w:tcPr>
          <w:p w14:paraId="3784D82A" w14:textId="77777777" w:rsidR="00AD3E51" w:rsidRPr="00C01B64" w:rsidRDefault="00AD3E51" w:rsidP="00494E72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1060" w:type="pct"/>
            <w:vMerge/>
            <w:shd w:val="clear" w:color="auto" w:fill="auto"/>
          </w:tcPr>
          <w:p w14:paraId="5C5E29D7" w14:textId="0A6749BF" w:rsidR="00AD3E51" w:rsidRPr="00C01B64" w:rsidRDefault="00AD3E51" w:rsidP="00494E72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15" w:type="pct"/>
            <w:noWrap/>
          </w:tcPr>
          <w:p w14:paraId="2377FEE4" w14:textId="77777777" w:rsidR="00AD3E51" w:rsidRPr="00C01B64" w:rsidRDefault="00AD3E51" w:rsidP="00494E72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01B64">
              <w:rPr>
                <w:rFonts w:ascii="Arial Narrow" w:hAnsi="Arial Narrow"/>
                <w:sz w:val="22"/>
                <w:szCs w:val="22"/>
              </w:rPr>
              <w:t>ES 51 Cataluña</w:t>
            </w:r>
          </w:p>
        </w:tc>
      </w:tr>
      <w:tr w:rsidR="00AD3E51" w:rsidRPr="009015B1" w14:paraId="7F8153D1" w14:textId="77777777" w:rsidTr="00AD3E51">
        <w:trPr>
          <w:trHeight w:val="20"/>
          <w:jc w:val="center"/>
        </w:trPr>
        <w:tc>
          <w:tcPr>
            <w:tcW w:w="1356" w:type="pct"/>
            <w:gridSpan w:val="2"/>
            <w:shd w:val="clear" w:color="auto" w:fill="AEAAAA" w:themeFill="background2" w:themeFillShade="BF"/>
          </w:tcPr>
          <w:p w14:paraId="187CD9F5" w14:textId="77777777" w:rsidR="00AD3E51" w:rsidRPr="005403A8" w:rsidRDefault="00AD3E51" w:rsidP="00494E72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3644" w:type="pct"/>
            <w:gridSpan w:val="3"/>
            <w:shd w:val="clear" w:color="auto" w:fill="AEAAAA" w:themeFill="background2" w:themeFillShade="BF"/>
          </w:tcPr>
          <w:p w14:paraId="620BF34A" w14:textId="7E658A70" w:rsidR="00AD3E51" w:rsidRPr="005403A8" w:rsidRDefault="00AD3E51" w:rsidP="00494E72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3E51" w:rsidRPr="009015B1" w14:paraId="05C02100" w14:textId="77777777" w:rsidTr="00AD3E51">
        <w:trPr>
          <w:trHeight w:val="300"/>
          <w:jc w:val="center"/>
        </w:trPr>
        <w:tc>
          <w:tcPr>
            <w:tcW w:w="1337" w:type="pct"/>
            <w:vMerge w:val="restart"/>
            <w:noWrap/>
            <w:vAlign w:val="center"/>
          </w:tcPr>
          <w:p w14:paraId="1F797562" w14:textId="77777777" w:rsidR="00AD3E51" w:rsidRPr="00C01B64" w:rsidRDefault="00AD3E51" w:rsidP="00494E72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01B64">
              <w:rPr>
                <w:rFonts w:ascii="Arial Narrow" w:hAnsi="Arial Narrow"/>
                <w:sz w:val="22"/>
                <w:szCs w:val="22"/>
              </w:rPr>
              <w:t>Transición</w:t>
            </w:r>
          </w:p>
        </w:tc>
        <w:tc>
          <w:tcPr>
            <w:tcW w:w="788" w:type="pct"/>
            <w:gridSpan w:val="2"/>
            <w:vMerge w:val="restart"/>
            <w:vAlign w:val="center"/>
          </w:tcPr>
          <w:p w14:paraId="2348B279" w14:textId="34FA7491" w:rsidR="00AD3E51" w:rsidRPr="00C01B64" w:rsidRDefault="00AD3E51" w:rsidP="00AD3E51">
            <w:pPr>
              <w:spacing w:before="120" w:after="120"/>
              <w:jc w:val="center"/>
              <w:rPr>
                <w:rFonts w:ascii="Arial Narrow" w:hAnsi="Arial Narrow"/>
              </w:rPr>
            </w:pPr>
            <w:r w:rsidRPr="00AD3E51">
              <w:rPr>
                <w:rFonts w:ascii="Arial Narrow" w:hAnsi="Arial Narrow"/>
                <w:sz w:val="22"/>
                <w:szCs w:val="22"/>
              </w:rPr>
              <w:t>34,4%</w:t>
            </w:r>
          </w:p>
        </w:tc>
        <w:tc>
          <w:tcPr>
            <w:tcW w:w="1060" w:type="pct"/>
            <w:vMerge w:val="restart"/>
            <w:vAlign w:val="center"/>
          </w:tcPr>
          <w:p w14:paraId="1198FF34" w14:textId="08C25BCE" w:rsidR="00AD3E51" w:rsidRPr="00C01B64" w:rsidRDefault="00AD3E51" w:rsidP="00C01B64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01B64">
              <w:rPr>
                <w:rFonts w:ascii="Arial Narrow" w:hAnsi="Arial Narrow"/>
                <w:sz w:val="22"/>
                <w:szCs w:val="22"/>
              </w:rPr>
              <w:t>60%</w:t>
            </w:r>
          </w:p>
        </w:tc>
        <w:tc>
          <w:tcPr>
            <w:tcW w:w="1815" w:type="pct"/>
            <w:noWrap/>
          </w:tcPr>
          <w:p w14:paraId="3583361F" w14:textId="77777777" w:rsidR="00AD3E51" w:rsidRPr="00C01B64" w:rsidRDefault="00AD3E51" w:rsidP="00494E72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01B64">
              <w:rPr>
                <w:rFonts w:ascii="Arial Narrow" w:hAnsi="Arial Narrow"/>
                <w:sz w:val="22"/>
                <w:szCs w:val="22"/>
              </w:rPr>
              <w:t>ES 11 Galicia</w:t>
            </w:r>
          </w:p>
        </w:tc>
      </w:tr>
      <w:tr w:rsidR="00AD3E51" w:rsidRPr="009015B1" w14:paraId="16CD461D" w14:textId="77777777" w:rsidTr="00AD3E51">
        <w:trPr>
          <w:trHeight w:val="300"/>
          <w:jc w:val="center"/>
        </w:trPr>
        <w:tc>
          <w:tcPr>
            <w:tcW w:w="1337" w:type="pct"/>
            <w:vMerge/>
            <w:noWrap/>
          </w:tcPr>
          <w:p w14:paraId="36BEB965" w14:textId="77777777" w:rsidR="00AD3E51" w:rsidRPr="00C01B64" w:rsidRDefault="00AD3E51" w:rsidP="00494E7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88" w:type="pct"/>
            <w:gridSpan w:val="2"/>
            <w:vMerge/>
          </w:tcPr>
          <w:p w14:paraId="389FFDA6" w14:textId="77777777" w:rsidR="00AD3E51" w:rsidRPr="00C01B64" w:rsidRDefault="00AD3E51" w:rsidP="00494E72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1060" w:type="pct"/>
            <w:vMerge/>
          </w:tcPr>
          <w:p w14:paraId="4DDB1A9A" w14:textId="36F38E1F" w:rsidR="00AD3E51" w:rsidRPr="00C01B64" w:rsidRDefault="00AD3E51" w:rsidP="00494E72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15" w:type="pct"/>
            <w:noWrap/>
            <w:hideMark/>
          </w:tcPr>
          <w:p w14:paraId="699867A6" w14:textId="77777777" w:rsidR="00AD3E51" w:rsidRPr="00C01B64" w:rsidRDefault="00AD3E51" w:rsidP="00494E72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01B64">
              <w:rPr>
                <w:rFonts w:ascii="Arial Narrow" w:hAnsi="Arial Narrow"/>
                <w:sz w:val="22"/>
                <w:szCs w:val="22"/>
              </w:rPr>
              <w:t>ES 12 Principado de Asturias</w:t>
            </w:r>
          </w:p>
        </w:tc>
      </w:tr>
      <w:tr w:rsidR="00AD3E51" w:rsidRPr="009015B1" w14:paraId="5B53AF43" w14:textId="77777777" w:rsidTr="00AD3E51">
        <w:trPr>
          <w:trHeight w:val="300"/>
          <w:jc w:val="center"/>
        </w:trPr>
        <w:tc>
          <w:tcPr>
            <w:tcW w:w="1337" w:type="pct"/>
            <w:vMerge/>
            <w:noWrap/>
          </w:tcPr>
          <w:p w14:paraId="5C079535" w14:textId="77777777" w:rsidR="00AD3E51" w:rsidRPr="00C01B64" w:rsidRDefault="00AD3E51" w:rsidP="00494E7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88" w:type="pct"/>
            <w:gridSpan w:val="2"/>
            <w:vMerge/>
          </w:tcPr>
          <w:p w14:paraId="6767D882" w14:textId="77777777" w:rsidR="00AD3E51" w:rsidRPr="00C01B64" w:rsidRDefault="00AD3E51" w:rsidP="00494E72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1060" w:type="pct"/>
            <w:vMerge/>
          </w:tcPr>
          <w:p w14:paraId="29F407D1" w14:textId="6CD2A098" w:rsidR="00AD3E51" w:rsidRPr="00C01B64" w:rsidRDefault="00AD3E51" w:rsidP="00494E72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15" w:type="pct"/>
            <w:noWrap/>
            <w:hideMark/>
          </w:tcPr>
          <w:p w14:paraId="11DCB68B" w14:textId="77777777" w:rsidR="00AD3E51" w:rsidRPr="00C01B64" w:rsidRDefault="00AD3E51" w:rsidP="00494E72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01B64">
              <w:rPr>
                <w:rFonts w:ascii="Arial Narrow" w:hAnsi="Arial Narrow"/>
                <w:sz w:val="22"/>
                <w:szCs w:val="22"/>
              </w:rPr>
              <w:t xml:space="preserve">ES 13 Cantabria </w:t>
            </w:r>
          </w:p>
        </w:tc>
      </w:tr>
      <w:tr w:rsidR="00AD3E51" w:rsidRPr="009015B1" w14:paraId="20EE4FBE" w14:textId="77777777" w:rsidTr="00AD3E51">
        <w:trPr>
          <w:trHeight w:val="300"/>
          <w:jc w:val="center"/>
        </w:trPr>
        <w:tc>
          <w:tcPr>
            <w:tcW w:w="1337" w:type="pct"/>
            <w:vMerge/>
            <w:noWrap/>
          </w:tcPr>
          <w:p w14:paraId="34778318" w14:textId="77777777" w:rsidR="00AD3E51" w:rsidRPr="00C01B64" w:rsidRDefault="00AD3E51" w:rsidP="00494E7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88" w:type="pct"/>
            <w:gridSpan w:val="2"/>
            <w:vMerge/>
          </w:tcPr>
          <w:p w14:paraId="491BAC6E" w14:textId="77777777" w:rsidR="00AD3E51" w:rsidRPr="00C01B64" w:rsidRDefault="00AD3E51" w:rsidP="00494E72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1060" w:type="pct"/>
            <w:vMerge/>
          </w:tcPr>
          <w:p w14:paraId="67ECFCD1" w14:textId="15E9E5A5" w:rsidR="00AD3E51" w:rsidRPr="00C01B64" w:rsidRDefault="00AD3E51" w:rsidP="00494E72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15" w:type="pct"/>
            <w:noWrap/>
            <w:hideMark/>
          </w:tcPr>
          <w:p w14:paraId="09ABDA9C" w14:textId="77777777" w:rsidR="00AD3E51" w:rsidRPr="00C01B64" w:rsidRDefault="00AD3E51" w:rsidP="00494E72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01B64">
              <w:rPr>
                <w:rFonts w:ascii="Arial Narrow" w:hAnsi="Arial Narrow"/>
                <w:sz w:val="22"/>
                <w:szCs w:val="22"/>
              </w:rPr>
              <w:t xml:space="preserve">ES 23 La Rioja </w:t>
            </w:r>
          </w:p>
        </w:tc>
      </w:tr>
      <w:tr w:rsidR="00AD3E51" w:rsidRPr="009015B1" w14:paraId="19436CD3" w14:textId="77777777" w:rsidTr="00AD3E51">
        <w:trPr>
          <w:trHeight w:val="300"/>
          <w:jc w:val="center"/>
        </w:trPr>
        <w:tc>
          <w:tcPr>
            <w:tcW w:w="1337" w:type="pct"/>
            <w:vMerge/>
            <w:noWrap/>
          </w:tcPr>
          <w:p w14:paraId="7175E0EC" w14:textId="77777777" w:rsidR="00AD3E51" w:rsidRPr="00C01B64" w:rsidRDefault="00AD3E51" w:rsidP="00494E7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88" w:type="pct"/>
            <w:gridSpan w:val="2"/>
            <w:vMerge/>
          </w:tcPr>
          <w:p w14:paraId="76BD4770" w14:textId="77777777" w:rsidR="00AD3E51" w:rsidRPr="00C01B64" w:rsidRDefault="00AD3E51" w:rsidP="00494E72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1060" w:type="pct"/>
            <w:vMerge/>
          </w:tcPr>
          <w:p w14:paraId="5242A0B7" w14:textId="45B2C85C" w:rsidR="00AD3E51" w:rsidRPr="00C01B64" w:rsidRDefault="00AD3E51" w:rsidP="00494E72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15" w:type="pct"/>
            <w:noWrap/>
            <w:hideMark/>
          </w:tcPr>
          <w:p w14:paraId="611C645F" w14:textId="77777777" w:rsidR="00AD3E51" w:rsidRPr="00C01B64" w:rsidRDefault="00AD3E51" w:rsidP="00494E72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01B64">
              <w:rPr>
                <w:rFonts w:ascii="Arial Narrow" w:hAnsi="Arial Narrow"/>
                <w:sz w:val="22"/>
                <w:szCs w:val="22"/>
              </w:rPr>
              <w:t>ES 41 Castilla y León</w:t>
            </w:r>
          </w:p>
        </w:tc>
      </w:tr>
      <w:tr w:rsidR="00AD3E51" w:rsidRPr="009015B1" w14:paraId="23241B5A" w14:textId="77777777" w:rsidTr="00AD3E51">
        <w:trPr>
          <w:trHeight w:val="300"/>
          <w:jc w:val="center"/>
        </w:trPr>
        <w:tc>
          <w:tcPr>
            <w:tcW w:w="1337" w:type="pct"/>
            <w:vMerge/>
            <w:noWrap/>
          </w:tcPr>
          <w:p w14:paraId="4AB2AC19" w14:textId="77777777" w:rsidR="00AD3E51" w:rsidRPr="00C01B64" w:rsidRDefault="00AD3E51" w:rsidP="00494E7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88" w:type="pct"/>
            <w:gridSpan w:val="2"/>
            <w:vMerge/>
          </w:tcPr>
          <w:p w14:paraId="4EFB0321" w14:textId="77777777" w:rsidR="00AD3E51" w:rsidRPr="00C01B64" w:rsidRDefault="00AD3E51" w:rsidP="00494E72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1060" w:type="pct"/>
            <w:vMerge/>
          </w:tcPr>
          <w:p w14:paraId="438125EE" w14:textId="566A819B" w:rsidR="00AD3E51" w:rsidRPr="00C01B64" w:rsidRDefault="00AD3E51" w:rsidP="00494E72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15" w:type="pct"/>
            <w:noWrap/>
            <w:hideMark/>
          </w:tcPr>
          <w:p w14:paraId="4C98F60C" w14:textId="77777777" w:rsidR="00AD3E51" w:rsidRPr="00C01B64" w:rsidRDefault="00AD3E51" w:rsidP="00494E72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01B64">
              <w:rPr>
                <w:rFonts w:ascii="Arial Narrow" w:hAnsi="Arial Narrow"/>
                <w:sz w:val="22"/>
                <w:szCs w:val="22"/>
              </w:rPr>
              <w:t>ES 52 Comunidad Valenciana</w:t>
            </w:r>
          </w:p>
        </w:tc>
      </w:tr>
      <w:tr w:rsidR="00AD3E51" w:rsidRPr="009015B1" w14:paraId="3670365B" w14:textId="77777777" w:rsidTr="00AD3E51">
        <w:trPr>
          <w:trHeight w:val="300"/>
          <w:jc w:val="center"/>
        </w:trPr>
        <w:tc>
          <w:tcPr>
            <w:tcW w:w="1337" w:type="pct"/>
            <w:vMerge/>
            <w:noWrap/>
          </w:tcPr>
          <w:p w14:paraId="3B3A223D" w14:textId="77777777" w:rsidR="00AD3E51" w:rsidRPr="00C01B64" w:rsidRDefault="00AD3E51" w:rsidP="00494E7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88" w:type="pct"/>
            <w:gridSpan w:val="2"/>
            <w:vMerge/>
          </w:tcPr>
          <w:p w14:paraId="28423778" w14:textId="77777777" w:rsidR="00AD3E51" w:rsidRPr="00C01B64" w:rsidRDefault="00AD3E51" w:rsidP="00494E72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1060" w:type="pct"/>
            <w:vMerge/>
          </w:tcPr>
          <w:p w14:paraId="40405022" w14:textId="0EB3F171" w:rsidR="00AD3E51" w:rsidRPr="00C01B64" w:rsidRDefault="00AD3E51" w:rsidP="00494E72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15" w:type="pct"/>
            <w:noWrap/>
          </w:tcPr>
          <w:p w14:paraId="7E4EF73F" w14:textId="77777777" w:rsidR="00AD3E51" w:rsidRPr="00C01B64" w:rsidRDefault="00AD3E51" w:rsidP="00494E72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01B64">
              <w:rPr>
                <w:rFonts w:ascii="Arial Narrow" w:hAnsi="Arial Narrow"/>
                <w:sz w:val="22"/>
                <w:szCs w:val="22"/>
              </w:rPr>
              <w:t xml:space="preserve">ES 53 Illes Balears </w:t>
            </w:r>
          </w:p>
        </w:tc>
      </w:tr>
      <w:tr w:rsidR="00AD3E51" w:rsidRPr="009015B1" w14:paraId="7618D006" w14:textId="77777777" w:rsidTr="00AD3E51">
        <w:trPr>
          <w:trHeight w:val="300"/>
          <w:jc w:val="center"/>
        </w:trPr>
        <w:tc>
          <w:tcPr>
            <w:tcW w:w="1337" w:type="pct"/>
            <w:vMerge/>
            <w:noWrap/>
          </w:tcPr>
          <w:p w14:paraId="09E20E50" w14:textId="77777777" w:rsidR="00AD3E51" w:rsidRPr="00C01B64" w:rsidRDefault="00AD3E51" w:rsidP="00494E7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88" w:type="pct"/>
            <w:gridSpan w:val="2"/>
            <w:vMerge/>
          </w:tcPr>
          <w:p w14:paraId="10C36149" w14:textId="77777777" w:rsidR="00AD3E51" w:rsidRPr="00C01B64" w:rsidRDefault="00AD3E51" w:rsidP="00494E72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1060" w:type="pct"/>
            <w:vMerge/>
          </w:tcPr>
          <w:p w14:paraId="404BD0F4" w14:textId="0F56D202" w:rsidR="00AD3E51" w:rsidRPr="00C01B64" w:rsidRDefault="00AD3E51" w:rsidP="00494E72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15" w:type="pct"/>
            <w:noWrap/>
          </w:tcPr>
          <w:p w14:paraId="379BFBD4" w14:textId="77777777" w:rsidR="00AD3E51" w:rsidRPr="00C01B64" w:rsidRDefault="00AD3E51" w:rsidP="00494E72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01B64">
              <w:rPr>
                <w:rFonts w:ascii="Arial Narrow" w:hAnsi="Arial Narrow"/>
                <w:sz w:val="22"/>
                <w:szCs w:val="22"/>
              </w:rPr>
              <w:t>ES 62 Región de Murcia</w:t>
            </w:r>
          </w:p>
        </w:tc>
      </w:tr>
      <w:tr w:rsidR="00AD3E51" w:rsidRPr="009015B1" w14:paraId="64C64B15" w14:textId="77777777" w:rsidTr="00AD3E51">
        <w:trPr>
          <w:trHeight w:val="423"/>
          <w:jc w:val="center"/>
        </w:trPr>
        <w:tc>
          <w:tcPr>
            <w:tcW w:w="1337" w:type="pct"/>
            <w:noWrap/>
            <w:vAlign w:val="center"/>
            <w:hideMark/>
          </w:tcPr>
          <w:p w14:paraId="30F1787B" w14:textId="77777777" w:rsidR="00AD3E51" w:rsidRPr="00C01B64" w:rsidRDefault="00AD3E51" w:rsidP="00C01B64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Transición + RUP</w:t>
            </w:r>
          </w:p>
        </w:tc>
        <w:tc>
          <w:tcPr>
            <w:tcW w:w="788" w:type="pct"/>
            <w:gridSpan w:val="2"/>
          </w:tcPr>
          <w:p w14:paraId="3A759A07" w14:textId="17C066C3" w:rsidR="00AD3E51" w:rsidRDefault="00621F27" w:rsidP="00494E72">
            <w:pPr>
              <w:spacing w:before="120" w:after="120"/>
              <w:jc w:val="center"/>
              <w:rPr>
                <w:rFonts w:ascii="Arial Narrow" w:hAnsi="Arial Narrow"/>
              </w:rPr>
            </w:pPr>
            <w:r w:rsidRPr="00621F27">
              <w:rPr>
                <w:rFonts w:ascii="Arial Narrow" w:hAnsi="Arial Narrow"/>
                <w:sz w:val="22"/>
                <w:szCs w:val="22"/>
              </w:rPr>
              <w:t>1,6%</w:t>
            </w:r>
          </w:p>
        </w:tc>
        <w:tc>
          <w:tcPr>
            <w:tcW w:w="1060" w:type="pct"/>
          </w:tcPr>
          <w:p w14:paraId="3AA7DBBA" w14:textId="3277D6BB" w:rsidR="00AD3E51" w:rsidRPr="00C01B64" w:rsidRDefault="00AD3E51" w:rsidP="00494E72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85%</w:t>
            </w:r>
          </w:p>
        </w:tc>
        <w:tc>
          <w:tcPr>
            <w:tcW w:w="1815" w:type="pct"/>
            <w:noWrap/>
            <w:hideMark/>
          </w:tcPr>
          <w:p w14:paraId="54A54EA1" w14:textId="77777777" w:rsidR="00AD3E51" w:rsidRPr="00C01B64" w:rsidRDefault="00AD3E51" w:rsidP="00494E72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01B64">
              <w:rPr>
                <w:rFonts w:ascii="Arial Narrow" w:hAnsi="Arial Narrow"/>
                <w:sz w:val="22"/>
                <w:szCs w:val="22"/>
              </w:rPr>
              <w:t>ES 70 Canarias</w:t>
            </w:r>
            <w:r>
              <w:rPr>
                <w:rStyle w:val="Refdenotaalpie"/>
                <w:rFonts w:ascii="Arial Narrow" w:hAnsi="Arial Narrow"/>
                <w:sz w:val="22"/>
                <w:szCs w:val="22"/>
              </w:rPr>
              <w:footnoteReference w:id="1"/>
            </w:r>
          </w:p>
        </w:tc>
      </w:tr>
      <w:tr w:rsidR="00AD3E51" w:rsidRPr="009015B1" w14:paraId="4A42AE7B" w14:textId="77777777" w:rsidTr="00AD3E51">
        <w:trPr>
          <w:trHeight w:val="300"/>
          <w:jc w:val="center"/>
        </w:trPr>
        <w:tc>
          <w:tcPr>
            <w:tcW w:w="1356" w:type="pct"/>
            <w:gridSpan w:val="2"/>
            <w:shd w:val="clear" w:color="auto" w:fill="AEAAAA" w:themeFill="background2" w:themeFillShade="BF"/>
          </w:tcPr>
          <w:p w14:paraId="1CA1ECCE" w14:textId="77777777" w:rsidR="00AD3E51" w:rsidRPr="005403A8" w:rsidRDefault="00AD3E51" w:rsidP="00494E72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3644" w:type="pct"/>
            <w:gridSpan w:val="3"/>
            <w:shd w:val="clear" w:color="auto" w:fill="AEAAAA" w:themeFill="background2" w:themeFillShade="BF"/>
          </w:tcPr>
          <w:p w14:paraId="263B413E" w14:textId="4CA2CD11" w:rsidR="00AD3E51" w:rsidRPr="005403A8" w:rsidRDefault="00AD3E51" w:rsidP="00494E72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3E51" w:rsidRPr="009015B1" w14:paraId="286F7596" w14:textId="77777777" w:rsidTr="00621F27">
        <w:trPr>
          <w:trHeight w:val="300"/>
          <w:jc w:val="center"/>
        </w:trPr>
        <w:tc>
          <w:tcPr>
            <w:tcW w:w="1337" w:type="pct"/>
            <w:vMerge w:val="restart"/>
            <w:noWrap/>
            <w:vAlign w:val="center"/>
          </w:tcPr>
          <w:p w14:paraId="7B2C7F0B" w14:textId="77777777" w:rsidR="00AD3E51" w:rsidRPr="00C01B64" w:rsidRDefault="00AD3E51" w:rsidP="00494E72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01B64">
              <w:rPr>
                <w:rFonts w:ascii="Arial Narrow" w:hAnsi="Arial Narrow"/>
                <w:sz w:val="22"/>
                <w:szCs w:val="22"/>
              </w:rPr>
              <w:t>Menos Desarrollada</w:t>
            </w:r>
          </w:p>
        </w:tc>
        <w:tc>
          <w:tcPr>
            <w:tcW w:w="788" w:type="pct"/>
            <w:gridSpan w:val="2"/>
            <w:vMerge w:val="restart"/>
            <w:vAlign w:val="center"/>
          </w:tcPr>
          <w:p w14:paraId="0D2AB6E6" w14:textId="5F6DF2D8" w:rsidR="00AD3E51" w:rsidRPr="00C01B64" w:rsidRDefault="00621F27" w:rsidP="00621F27">
            <w:pPr>
              <w:spacing w:before="120" w:after="120"/>
              <w:jc w:val="center"/>
              <w:rPr>
                <w:rFonts w:ascii="Arial Narrow" w:hAnsi="Arial Narrow"/>
              </w:rPr>
            </w:pPr>
            <w:r w:rsidRPr="00621F27">
              <w:rPr>
                <w:rFonts w:ascii="Arial Narrow" w:hAnsi="Arial Narrow"/>
                <w:sz w:val="22"/>
                <w:szCs w:val="22"/>
              </w:rPr>
              <w:t>54,6%</w:t>
            </w:r>
          </w:p>
        </w:tc>
        <w:tc>
          <w:tcPr>
            <w:tcW w:w="1060" w:type="pct"/>
            <w:vMerge w:val="restart"/>
            <w:vAlign w:val="center"/>
          </w:tcPr>
          <w:p w14:paraId="7512CB71" w14:textId="0B065655" w:rsidR="00AD3E51" w:rsidRPr="00C01B64" w:rsidRDefault="00AD3E51" w:rsidP="00C01B64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01B64">
              <w:rPr>
                <w:rFonts w:ascii="Arial Narrow" w:hAnsi="Arial Narrow"/>
                <w:sz w:val="22"/>
                <w:szCs w:val="22"/>
              </w:rPr>
              <w:t>85%</w:t>
            </w:r>
          </w:p>
        </w:tc>
        <w:tc>
          <w:tcPr>
            <w:tcW w:w="1815" w:type="pct"/>
            <w:noWrap/>
            <w:hideMark/>
          </w:tcPr>
          <w:p w14:paraId="6D13B764" w14:textId="77777777" w:rsidR="00AD3E51" w:rsidRPr="00C01B64" w:rsidRDefault="00AD3E51" w:rsidP="00494E72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01B64">
              <w:rPr>
                <w:rFonts w:ascii="Arial Narrow" w:hAnsi="Arial Narrow"/>
                <w:sz w:val="22"/>
                <w:szCs w:val="22"/>
              </w:rPr>
              <w:t>ES 42 Castilla – La Mancha</w:t>
            </w:r>
          </w:p>
        </w:tc>
      </w:tr>
      <w:tr w:rsidR="00AD3E51" w:rsidRPr="009015B1" w14:paraId="48630D56" w14:textId="77777777" w:rsidTr="00AD3E51">
        <w:trPr>
          <w:trHeight w:val="300"/>
          <w:jc w:val="center"/>
        </w:trPr>
        <w:tc>
          <w:tcPr>
            <w:tcW w:w="1337" w:type="pct"/>
            <w:vMerge/>
            <w:noWrap/>
          </w:tcPr>
          <w:p w14:paraId="56FEB184" w14:textId="77777777" w:rsidR="00AD3E51" w:rsidRPr="00C01B64" w:rsidRDefault="00AD3E51" w:rsidP="00494E7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88" w:type="pct"/>
            <w:gridSpan w:val="2"/>
            <w:vMerge/>
          </w:tcPr>
          <w:p w14:paraId="2750C8DC" w14:textId="77777777" w:rsidR="00AD3E51" w:rsidRPr="00C01B64" w:rsidRDefault="00AD3E51" w:rsidP="00494E72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1060" w:type="pct"/>
            <w:vMerge/>
          </w:tcPr>
          <w:p w14:paraId="03ECED5F" w14:textId="3AB75BFD" w:rsidR="00AD3E51" w:rsidRPr="00C01B64" w:rsidRDefault="00AD3E51" w:rsidP="00494E72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15" w:type="pct"/>
            <w:noWrap/>
            <w:hideMark/>
          </w:tcPr>
          <w:p w14:paraId="335B15E0" w14:textId="77777777" w:rsidR="00AD3E51" w:rsidRPr="00C01B64" w:rsidRDefault="00AD3E51" w:rsidP="00494E72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01B64">
              <w:rPr>
                <w:rFonts w:ascii="Arial Narrow" w:hAnsi="Arial Narrow"/>
                <w:sz w:val="22"/>
                <w:szCs w:val="22"/>
              </w:rPr>
              <w:t xml:space="preserve">ES 43 Extremadura </w:t>
            </w:r>
          </w:p>
        </w:tc>
      </w:tr>
      <w:tr w:rsidR="00AD3E51" w:rsidRPr="009015B1" w14:paraId="40E80736" w14:textId="77777777" w:rsidTr="00AD3E51">
        <w:trPr>
          <w:trHeight w:val="300"/>
          <w:jc w:val="center"/>
        </w:trPr>
        <w:tc>
          <w:tcPr>
            <w:tcW w:w="1337" w:type="pct"/>
            <w:vMerge/>
            <w:noWrap/>
          </w:tcPr>
          <w:p w14:paraId="1B0389B7" w14:textId="77777777" w:rsidR="00AD3E51" w:rsidRPr="00C01B64" w:rsidRDefault="00AD3E51" w:rsidP="00494E7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88" w:type="pct"/>
            <w:gridSpan w:val="2"/>
            <w:vMerge/>
          </w:tcPr>
          <w:p w14:paraId="00D32C0F" w14:textId="77777777" w:rsidR="00AD3E51" w:rsidRPr="00C01B64" w:rsidRDefault="00AD3E51" w:rsidP="00494E72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1060" w:type="pct"/>
            <w:vMerge/>
          </w:tcPr>
          <w:p w14:paraId="71C6F36A" w14:textId="6136727E" w:rsidR="00AD3E51" w:rsidRPr="00C01B64" w:rsidRDefault="00AD3E51" w:rsidP="00494E72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15" w:type="pct"/>
            <w:noWrap/>
            <w:hideMark/>
          </w:tcPr>
          <w:p w14:paraId="787523B6" w14:textId="77777777" w:rsidR="00AD3E51" w:rsidRPr="00C01B64" w:rsidRDefault="00AD3E51" w:rsidP="00494E72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01B64">
              <w:rPr>
                <w:rFonts w:ascii="Arial Narrow" w:hAnsi="Arial Narrow"/>
                <w:sz w:val="22"/>
                <w:szCs w:val="22"/>
              </w:rPr>
              <w:t xml:space="preserve">ES 61 Andalucía </w:t>
            </w:r>
          </w:p>
        </w:tc>
      </w:tr>
      <w:tr w:rsidR="00AD3E51" w:rsidRPr="009015B1" w14:paraId="6621798D" w14:textId="77777777" w:rsidTr="00AD3E51">
        <w:trPr>
          <w:trHeight w:val="315"/>
          <w:jc w:val="center"/>
        </w:trPr>
        <w:tc>
          <w:tcPr>
            <w:tcW w:w="1337" w:type="pct"/>
            <w:vMerge/>
            <w:noWrap/>
          </w:tcPr>
          <w:p w14:paraId="20697378" w14:textId="77777777" w:rsidR="00AD3E51" w:rsidRPr="00C01B64" w:rsidRDefault="00AD3E51" w:rsidP="00494E7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88" w:type="pct"/>
            <w:gridSpan w:val="2"/>
            <w:vMerge/>
          </w:tcPr>
          <w:p w14:paraId="0B2C90BF" w14:textId="77777777" w:rsidR="00AD3E51" w:rsidRPr="00C01B64" w:rsidRDefault="00AD3E51" w:rsidP="00494E72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1060" w:type="pct"/>
            <w:vMerge/>
          </w:tcPr>
          <w:p w14:paraId="087F75B3" w14:textId="404DFE96" w:rsidR="00AD3E51" w:rsidRPr="00C01B64" w:rsidRDefault="00AD3E51" w:rsidP="00494E72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15" w:type="pct"/>
            <w:noWrap/>
            <w:hideMark/>
          </w:tcPr>
          <w:p w14:paraId="1CD302DC" w14:textId="77777777" w:rsidR="00AD3E51" w:rsidRPr="00C01B64" w:rsidRDefault="00AD3E51" w:rsidP="00494E72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01B64">
              <w:rPr>
                <w:rFonts w:ascii="Arial Narrow" w:hAnsi="Arial Narrow"/>
                <w:sz w:val="22"/>
                <w:szCs w:val="22"/>
              </w:rPr>
              <w:t xml:space="preserve">ES 63 Ciudad Autónoma de Ceuta </w:t>
            </w:r>
          </w:p>
        </w:tc>
      </w:tr>
      <w:tr w:rsidR="00AD3E51" w:rsidRPr="009015B1" w14:paraId="58266F3B" w14:textId="77777777" w:rsidTr="00AD3E51">
        <w:trPr>
          <w:trHeight w:val="300"/>
          <w:jc w:val="center"/>
        </w:trPr>
        <w:tc>
          <w:tcPr>
            <w:tcW w:w="1337" w:type="pct"/>
            <w:vMerge/>
            <w:noWrap/>
          </w:tcPr>
          <w:p w14:paraId="2D4108F0" w14:textId="77777777" w:rsidR="00AD3E51" w:rsidRPr="00C01B64" w:rsidRDefault="00AD3E51" w:rsidP="00494E7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88" w:type="pct"/>
            <w:gridSpan w:val="2"/>
            <w:vMerge/>
          </w:tcPr>
          <w:p w14:paraId="36B854D2" w14:textId="77777777" w:rsidR="00AD3E51" w:rsidRPr="00C01B64" w:rsidRDefault="00AD3E51" w:rsidP="00494E72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1060" w:type="pct"/>
            <w:vMerge/>
          </w:tcPr>
          <w:p w14:paraId="3300BC8D" w14:textId="47B99C91" w:rsidR="00AD3E51" w:rsidRPr="00C01B64" w:rsidRDefault="00AD3E51" w:rsidP="00494E72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15" w:type="pct"/>
            <w:noWrap/>
            <w:hideMark/>
          </w:tcPr>
          <w:p w14:paraId="3E4E2D23" w14:textId="77777777" w:rsidR="00AD3E51" w:rsidRPr="00C01B64" w:rsidRDefault="00AD3E51" w:rsidP="00494E72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01B64">
              <w:rPr>
                <w:rFonts w:ascii="Arial Narrow" w:hAnsi="Arial Narrow"/>
                <w:sz w:val="22"/>
                <w:szCs w:val="22"/>
              </w:rPr>
              <w:t xml:space="preserve">ES 64 Ciudad Autónoma de Melilla </w:t>
            </w:r>
          </w:p>
        </w:tc>
      </w:tr>
      <w:tr w:rsidR="00AD3E51" w:rsidRPr="009015B1" w14:paraId="1244B8C2" w14:textId="77777777" w:rsidTr="00AD3E51">
        <w:trPr>
          <w:trHeight w:val="315"/>
          <w:jc w:val="center"/>
        </w:trPr>
        <w:tc>
          <w:tcPr>
            <w:tcW w:w="1356" w:type="pct"/>
            <w:gridSpan w:val="2"/>
            <w:shd w:val="clear" w:color="auto" w:fill="AEAAAA" w:themeFill="background2" w:themeFillShade="BF"/>
          </w:tcPr>
          <w:p w14:paraId="4726C0E2" w14:textId="77777777" w:rsidR="00AD3E51" w:rsidRPr="005403A8" w:rsidRDefault="00AD3E51" w:rsidP="00494E72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3644" w:type="pct"/>
            <w:gridSpan w:val="3"/>
            <w:shd w:val="clear" w:color="auto" w:fill="AEAAAA" w:themeFill="background2" w:themeFillShade="BF"/>
          </w:tcPr>
          <w:p w14:paraId="55860A44" w14:textId="589AD694" w:rsidR="00AD3E51" w:rsidRPr="005403A8" w:rsidRDefault="00AD3E51" w:rsidP="00494E72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170AD16" w14:textId="77777777" w:rsidR="005403A8" w:rsidRDefault="005403A8" w:rsidP="00C01B64">
      <w:bookmarkStart w:id="1" w:name="_GoBack"/>
      <w:bookmarkEnd w:id="1"/>
    </w:p>
    <w:sectPr w:rsidR="005403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489E0" w14:textId="77777777" w:rsidR="00DB72B7" w:rsidRDefault="00DB72B7" w:rsidP="00C01B64">
      <w:pPr>
        <w:spacing w:after="0" w:line="240" w:lineRule="auto"/>
      </w:pPr>
      <w:r>
        <w:separator/>
      </w:r>
    </w:p>
  </w:endnote>
  <w:endnote w:type="continuationSeparator" w:id="0">
    <w:p w14:paraId="5799005B" w14:textId="77777777" w:rsidR="00DB72B7" w:rsidRDefault="00DB72B7" w:rsidP="00C01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17028" w14:textId="77777777" w:rsidR="00DB72B7" w:rsidRDefault="00DB72B7" w:rsidP="00C01B64">
      <w:pPr>
        <w:spacing w:after="0" w:line="240" w:lineRule="auto"/>
      </w:pPr>
      <w:r>
        <w:separator/>
      </w:r>
    </w:p>
  </w:footnote>
  <w:footnote w:type="continuationSeparator" w:id="0">
    <w:p w14:paraId="2D4DFFE7" w14:textId="77777777" w:rsidR="00DB72B7" w:rsidRDefault="00DB72B7" w:rsidP="00C01B64">
      <w:pPr>
        <w:spacing w:after="0" w:line="240" w:lineRule="auto"/>
      </w:pPr>
      <w:r>
        <w:continuationSeparator/>
      </w:r>
    </w:p>
  </w:footnote>
  <w:footnote w:id="1">
    <w:p w14:paraId="56435FAB" w14:textId="77777777" w:rsidR="00AD3E51" w:rsidRPr="00C01B64" w:rsidRDefault="00AD3E51" w:rsidP="00C01B64">
      <w:pPr>
        <w:rPr>
          <w:rFonts w:ascii="Arial Narrow" w:hAnsi="Arial Narrow"/>
          <w:sz w:val="18"/>
          <w:szCs w:val="18"/>
        </w:rPr>
      </w:pPr>
      <w:r w:rsidRPr="00C01B64">
        <w:rPr>
          <w:rStyle w:val="Refdenotaalpie"/>
          <w:rFonts w:ascii="Arial Narrow" w:hAnsi="Arial Narrow"/>
          <w:sz w:val="18"/>
          <w:szCs w:val="18"/>
        </w:rPr>
        <w:footnoteRef/>
      </w:r>
      <w:r w:rsidRPr="00C01B64">
        <w:rPr>
          <w:rFonts w:ascii="Arial Narrow" w:hAnsi="Arial Narrow"/>
          <w:sz w:val="18"/>
          <w:szCs w:val="18"/>
        </w:rPr>
        <w:t xml:space="preserve"> Las regiones ultraperiféricas deben beneficiarse de medidas específicas y de financiación adicional con arreglo al artículo 349 del TFUE. (Considerando 27 del RDC).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A013D"/>
    <w:multiLevelType w:val="multilevel"/>
    <w:tmpl w:val="E042C172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720"/>
        </w:tabs>
        <w:ind w:left="720" w:hanging="720"/>
      </w:pPr>
      <w:rPr>
        <w:sz w:val="26"/>
        <w:szCs w:val="20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pStyle w:val="Ttulo5"/>
      <w:lvlText w:val="%4.%5)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pStyle w:val="Ttulo6"/>
      <w:lvlText w:val="%4.%5.%6)"/>
      <w:lvlJc w:val="left"/>
      <w:pPr>
        <w:tabs>
          <w:tab w:val="num" w:pos="720"/>
        </w:tabs>
        <w:ind w:left="720" w:hanging="720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A8"/>
    <w:rsid w:val="001650FD"/>
    <w:rsid w:val="002A2615"/>
    <w:rsid w:val="004A3BCC"/>
    <w:rsid w:val="004C5B52"/>
    <w:rsid w:val="005403A8"/>
    <w:rsid w:val="00621F27"/>
    <w:rsid w:val="00637C3C"/>
    <w:rsid w:val="008A4899"/>
    <w:rsid w:val="00A63AFD"/>
    <w:rsid w:val="00AD3E51"/>
    <w:rsid w:val="00B30346"/>
    <w:rsid w:val="00C01B64"/>
    <w:rsid w:val="00CC22B9"/>
    <w:rsid w:val="00DB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3F1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403A8"/>
    <w:pPr>
      <w:keepNext/>
      <w:keepLines/>
      <w:pageBreakBefore/>
      <w:numPr>
        <w:numId w:val="1"/>
      </w:numPr>
      <w:pBdr>
        <w:top w:val="single" w:sz="4" w:space="1" w:color="6798C1"/>
        <w:left w:val="single" w:sz="4" w:space="4" w:color="6798C1"/>
        <w:bottom w:val="single" w:sz="4" w:space="1" w:color="6798C1"/>
        <w:right w:val="single" w:sz="4" w:space="4" w:color="6798C1"/>
      </w:pBdr>
      <w:shd w:val="clear" w:color="auto" w:fill="5CACE2"/>
      <w:tabs>
        <w:tab w:val="left" w:pos="709"/>
      </w:tabs>
      <w:spacing w:after="240" w:line="240" w:lineRule="auto"/>
      <w:outlineLvl w:val="0"/>
    </w:pPr>
    <w:rPr>
      <w:rFonts w:ascii="Arial Narrow" w:eastAsia="Times New Roman" w:hAnsi="Arial Narrow" w:cs="Times New Roman"/>
      <w:b/>
      <w:smallCaps/>
      <w:color w:val="FFFFFF" w:themeColor="background1"/>
      <w:kern w:val="28"/>
      <w:sz w:val="30"/>
      <w:szCs w:val="20"/>
      <w:lang w:eastAsia="es-ES"/>
    </w:rPr>
  </w:style>
  <w:style w:type="paragraph" w:styleId="Ttulo2">
    <w:name w:val="heading 2"/>
    <w:aliases w:val="Título 2 Car Car Car,Título 2 Car Car,Car11,Título 21,Título 2C,no vale,Heading 2 Char1,Heading 2 Char Char,Título 2 Car Car1"/>
    <w:basedOn w:val="Normal"/>
    <w:next w:val="Normal"/>
    <w:link w:val="Ttulo2Car"/>
    <w:qFormat/>
    <w:rsid w:val="005403A8"/>
    <w:pPr>
      <w:keepNext/>
      <w:numPr>
        <w:ilvl w:val="1"/>
        <w:numId w:val="1"/>
      </w:numPr>
      <w:pBdr>
        <w:top w:val="single" w:sz="4" w:space="1" w:color="5CACE2"/>
        <w:left w:val="single" w:sz="4" w:space="4" w:color="5CACE2"/>
        <w:bottom w:val="single" w:sz="4" w:space="1" w:color="5CACE2"/>
        <w:right w:val="single" w:sz="4" w:space="4" w:color="5CACE2"/>
      </w:pBdr>
      <w:shd w:val="clear" w:color="auto" w:fill="FFFFFF" w:themeFill="background1"/>
      <w:spacing w:before="240" w:after="120" w:line="240" w:lineRule="auto"/>
      <w:outlineLvl w:val="1"/>
    </w:pPr>
    <w:rPr>
      <w:rFonts w:ascii="Arial Narrow" w:eastAsia="Times New Roman" w:hAnsi="Arial Narrow" w:cs="Times New Roman"/>
      <w:sz w:val="28"/>
      <w:lang w:eastAsia="es-ES"/>
    </w:rPr>
  </w:style>
  <w:style w:type="paragraph" w:styleId="Ttulo3">
    <w:name w:val="heading 3"/>
    <w:aliases w:val="Título 3 Car Car,Título 3 Car1,no vale1 Car,no vale1,Título 31,Título 3 Car Car1,Heading 3 Char"/>
    <w:basedOn w:val="Normal"/>
    <w:next w:val="Normal"/>
    <w:link w:val="Ttulo3Car"/>
    <w:qFormat/>
    <w:rsid w:val="005403A8"/>
    <w:pPr>
      <w:keepNext/>
      <w:numPr>
        <w:ilvl w:val="2"/>
        <w:numId w:val="1"/>
      </w:numPr>
      <w:spacing w:before="240" w:after="120" w:line="240" w:lineRule="auto"/>
      <w:outlineLvl w:val="2"/>
    </w:pPr>
    <w:rPr>
      <w:rFonts w:ascii="Arial Narrow" w:eastAsia="Times New Roman" w:hAnsi="Arial Narrow" w:cs="Times New Roman"/>
      <w:b/>
      <w:color w:val="5CACE2"/>
      <w:sz w:val="26"/>
      <w:lang w:eastAsia="es-ES"/>
    </w:rPr>
  </w:style>
  <w:style w:type="paragraph" w:styleId="Ttulo4">
    <w:name w:val="heading 4"/>
    <w:aliases w:val="Título 4 Car Car,no vale 2 Car,no vale 2,Título 4 Car Car Car1,Heading 4 Char,Numbered - 4,lowest level"/>
    <w:basedOn w:val="Normal"/>
    <w:next w:val="Normal"/>
    <w:link w:val="Ttulo4Car"/>
    <w:qFormat/>
    <w:rsid w:val="005403A8"/>
    <w:pPr>
      <w:keepNext/>
      <w:numPr>
        <w:ilvl w:val="3"/>
        <w:numId w:val="1"/>
      </w:numPr>
      <w:pBdr>
        <w:top w:val="single" w:sz="4" w:space="1" w:color="5CACE2"/>
        <w:left w:val="single" w:sz="4" w:space="4" w:color="5CACE2"/>
      </w:pBdr>
      <w:spacing w:before="240" w:after="120" w:line="240" w:lineRule="auto"/>
      <w:outlineLvl w:val="3"/>
    </w:pPr>
    <w:rPr>
      <w:rFonts w:ascii="Arial Narrow" w:eastAsia="Times New Roman" w:hAnsi="Arial Narrow" w:cs="Times New Roman"/>
      <w:b/>
      <w:color w:val="5CACE2"/>
      <w:sz w:val="24"/>
      <w:szCs w:val="20"/>
      <w:lang w:eastAsia="es-ES"/>
    </w:rPr>
  </w:style>
  <w:style w:type="paragraph" w:styleId="Ttulo5">
    <w:name w:val="heading 5"/>
    <w:basedOn w:val="Ttulo4"/>
    <w:next w:val="Normal"/>
    <w:link w:val="Ttulo5Car"/>
    <w:qFormat/>
    <w:rsid w:val="005403A8"/>
    <w:pPr>
      <w:numPr>
        <w:ilvl w:val="4"/>
      </w:numPr>
      <w:ind w:left="2138"/>
      <w:outlineLvl w:val="4"/>
    </w:pPr>
  </w:style>
  <w:style w:type="paragraph" w:styleId="Ttulo6">
    <w:name w:val="heading 6"/>
    <w:aliases w:val="2º bolillo"/>
    <w:basedOn w:val="Normal"/>
    <w:next w:val="Normal"/>
    <w:link w:val="Ttulo6Car"/>
    <w:autoRedefine/>
    <w:qFormat/>
    <w:rsid w:val="005403A8"/>
    <w:pPr>
      <w:numPr>
        <w:ilvl w:val="5"/>
        <w:numId w:val="1"/>
      </w:numPr>
      <w:spacing w:before="240" w:after="120" w:line="240" w:lineRule="auto"/>
      <w:ind w:left="1418" w:firstLine="0"/>
      <w:jc w:val="both"/>
      <w:outlineLvl w:val="5"/>
    </w:pPr>
    <w:rPr>
      <w:rFonts w:ascii="Arial Narrow" w:eastAsia="Times New Roman" w:hAnsi="Arial Narrow" w:cs="Times New Roman"/>
      <w:i/>
      <w:sz w:val="24"/>
      <w:szCs w:val="20"/>
      <w:lang w:eastAsia="es-ES"/>
    </w:rPr>
  </w:style>
  <w:style w:type="paragraph" w:styleId="Ttulo7">
    <w:name w:val="heading 7"/>
    <w:basedOn w:val="Normal"/>
    <w:next w:val="Normal"/>
    <w:link w:val="Ttulo7Car"/>
    <w:autoRedefine/>
    <w:unhideWhenUsed/>
    <w:qFormat/>
    <w:rsid w:val="005403A8"/>
    <w:pPr>
      <w:numPr>
        <w:ilvl w:val="6"/>
        <w:numId w:val="1"/>
      </w:numPr>
      <w:tabs>
        <w:tab w:val="clear" w:pos="1296"/>
        <w:tab w:val="num" w:pos="360"/>
      </w:tabs>
      <w:spacing w:before="240" w:after="60" w:line="240" w:lineRule="auto"/>
      <w:ind w:left="0" w:firstLine="0"/>
      <w:jc w:val="both"/>
      <w:outlineLvl w:val="6"/>
    </w:pPr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Ttulo8">
    <w:name w:val="heading 8"/>
    <w:basedOn w:val="Normal"/>
    <w:next w:val="Normal"/>
    <w:link w:val="Ttulo8Car"/>
    <w:autoRedefine/>
    <w:unhideWhenUsed/>
    <w:qFormat/>
    <w:rsid w:val="005403A8"/>
    <w:pPr>
      <w:numPr>
        <w:ilvl w:val="7"/>
        <w:numId w:val="1"/>
      </w:numPr>
      <w:tabs>
        <w:tab w:val="clear" w:pos="1440"/>
        <w:tab w:val="num" w:pos="360"/>
      </w:tabs>
      <w:spacing w:before="240" w:after="60" w:line="240" w:lineRule="auto"/>
      <w:ind w:left="0" w:firstLine="0"/>
      <w:jc w:val="both"/>
      <w:outlineLvl w:val="7"/>
    </w:pPr>
    <w:rPr>
      <w:rFonts w:ascii="Arial Narrow" w:eastAsia="Times New Roman" w:hAnsi="Arial Narrow" w:cs="Times New Roman"/>
      <w:i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403A8"/>
    <w:rPr>
      <w:rFonts w:ascii="Arial Narrow" w:eastAsia="Times New Roman" w:hAnsi="Arial Narrow" w:cs="Times New Roman"/>
      <w:b/>
      <w:smallCaps/>
      <w:color w:val="FFFFFF" w:themeColor="background1"/>
      <w:kern w:val="28"/>
      <w:sz w:val="30"/>
      <w:szCs w:val="20"/>
      <w:shd w:val="clear" w:color="auto" w:fill="5CACE2"/>
      <w:lang w:eastAsia="es-ES"/>
    </w:rPr>
  </w:style>
  <w:style w:type="character" w:customStyle="1" w:styleId="Ttulo2Car">
    <w:name w:val="Título 2 Car"/>
    <w:aliases w:val="Título 2 Car Car Car Car,Título 2 Car Car Car1,Car11 Car,Título 21 Car,Título 2C Car,no vale Car,Heading 2 Char1 Car,Heading 2 Char Char Car,Título 2 Car Car1 Car"/>
    <w:basedOn w:val="Fuentedeprrafopredeter"/>
    <w:link w:val="Ttulo2"/>
    <w:rsid w:val="005403A8"/>
    <w:rPr>
      <w:rFonts w:ascii="Arial Narrow" w:eastAsia="Times New Roman" w:hAnsi="Arial Narrow" w:cs="Times New Roman"/>
      <w:sz w:val="28"/>
      <w:shd w:val="clear" w:color="auto" w:fill="FFFFFF" w:themeFill="background1"/>
      <w:lang w:eastAsia="es-ES"/>
    </w:rPr>
  </w:style>
  <w:style w:type="character" w:customStyle="1" w:styleId="Ttulo3Car">
    <w:name w:val="Título 3 Car"/>
    <w:aliases w:val="Título 3 Car Car Car,Título 3 Car1 Car,no vale1 Car Car,no vale1 Car1,Título 31 Car,Título 3 Car Car1 Car,Heading 3 Char Car"/>
    <w:basedOn w:val="Fuentedeprrafopredeter"/>
    <w:link w:val="Ttulo3"/>
    <w:rsid w:val="005403A8"/>
    <w:rPr>
      <w:rFonts w:ascii="Arial Narrow" w:eastAsia="Times New Roman" w:hAnsi="Arial Narrow" w:cs="Times New Roman"/>
      <w:b/>
      <w:color w:val="5CACE2"/>
      <w:sz w:val="26"/>
      <w:lang w:eastAsia="es-ES"/>
    </w:rPr>
  </w:style>
  <w:style w:type="character" w:customStyle="1" w:styleId="Ttulo4Car">
    <w:name w:val="Título 4 Car"/>
    <w:aliases w:val="Título 4 Car Car Car,no vale 2 Car Car,no vale 2 Car1,Título 4 Car Car Car1 Car,Heading 4 Char Car,Numbered - 4 Car,lowest level Car"/>
    <w:basedOn w:val="Fuentedeprrafopredeter"/>
    <w:link w:val="Ttulo4"/>
    <w:rsid w:val="005403A8"/>
    <w:rPr>
      <w:rFonts w:ascii="Arial Narrow" w:eastAsia="Times New Roman" w:hAnsi="Arial Narrow" w:cs="Times New Roman"/>
      <w:b/>
      <w:color w:val="5CACE2"/>
      <w:sz w:val="24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5403A8"/>
    <w:rPr>
      <w:rFonts w:ascii="Arial Narrow" w:eastAsia="Times New Roman" w:hAnsi="Arial Narrow" w:cs="Times New Roman"/>
      <w:b/>
      <w:color w:val="5CACE2"/>
      <w:sz w:val="24"/>
      <w:szCs w:val="20"/>
      <w:lang w:eastAsia="es-ES"/>
    </w:rPr>
  </w:style>
  <w:style w:type="character" w:customStyle="1" w:styleId="Ttulo6Car">
    <w:name w:val="Título 6 Car"/>
    <w:aliases w:val="2º bolillo Car"/>
    <w:basedOn w:val="Fuentedeprrafopredeter"/>
    <w:link w:val="Ttulo6"/>
    <w:rsid w:val="005403A8"/>
    <w:rPr>
      <w:rFonts w:ascii="Arial Narrow" w:eastAsia="Times New Roman" w:hAnsi="Arial Narrow" w:cs="Times New Roman"/>
      <w:i/>
      <w:sz w:val="24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5403A8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5403A8"/>
    <w:rPr>
      <w:rFonts w:ascii="Arial Narrow" w:eastAsia="Times New Roman" w:hAnsi="Arial Narrow" w:cs="Times New Roman"/>
      <w:i/>
      <w:sz w:val="24"/>
      <w:szCs w:val="20"/>
      <w:lang w:eastAsia="es-ES"/>
    </w:rPr>
  </w:style>
  <w:style w:type="table" w:styleId="Tablaconcuadrcula">
    <w:name w:val="Table Grid"/>
    <w:basedOn w:val="Tablanormal"/>
    <w:uiPriority w:val="59"/>
    <w:rsid w:val="00540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A48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48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A489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48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A489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4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4899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01B6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01B6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01B6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C22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22B9"/>
  </w:style>
  <w:style w:type="paragraph" w:styleId="Piedepgina">
    <w:name w:val="footer"/>
    <w:basedOn w:val="Normal"/>
    <w:link w:val="PiedepginaCar"/>
    <w:uiPriority w:val="99"/>
    <w:unhideWhenUsed/>
    <w:rsid w:val="00CC22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2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6259D-A500-4B0C-99B0-214E864FE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625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2022-03-01T13:06:00Z</dcterms:created>
  <dcterms:modified xsi:type="dcterms:W3CDTF">2022-03-01T13:06:00Z</dcterms:modified>
</cp:coreProperties>
</file>