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5E0E" w14:textId="263BDD9C" w:rsidR="00566538" w:rsidRPr="008E34B2" w:rsidRDefault="00566538" w:rsidP="008E34B2">
      <w:pPr>
        <w:ind w:right="-24"/>
        <w:jc w:val="center"/>
        <w:rPr>
          <w:rFonts w:ascii="Arial Narrow" w:hAnsi="Arial Narrow"/>
          <w:sz w:val="24"/>
          <w:szCs w:val="24"/>
        </w:rPr>
      </w:pPr>
      <w:r w:rsidRPr="008E34B2">
        <w:rPr>
          <w:rFonts w:ascii="Arial Narrow" w:hAnsi="Arial Narrow"/>
          <w:sz w:val="24"/>
          <w:szCs w:val="24"/>
        </w:rPr>
        <w:t>Certificación individual</w:t>
      </w:r>
    </w:p>
    <w:p w14:paraId="0A1FBA81" w14:textId="77777777" w:rsidR="008E34B2" w:rsidRPr="008E34B2" w:rsidRDefault="00566538" w:rsidP="008E34B2">
      <w:pPr>
        <w:ind w:right="-24"/>
        <w:jc w:val="both"/>
        <w:rPr>
          <w:rFonts w:ascii="Arial Narrow" w:hAnsi="Arial Narrow"/>
          <w:sz w:val="24"/>
          <w:szCs w:val="24"/>
        </w:rPr>
      </w:pPr>
      <w:r w:rsidRPr="008E34B2">
        <w:rPr>
          <w:rFonts w:ascii="Arial Narrow" w:hAnsi="Arial Narrow"/>
          <w:sz w:val="24"/>
          <w:szCs w:val="24"/>
        </w:rPr>
        <w:t xml:space="preserve">D. /D.ª ________________, administrador/a concursal de la empresa ___________________, con CIF </w:t>
      </w:r>
      <w:proofErr w:type="spellStart"/>
      <w:r w:rsidRPr="008E34B2">
        <w:rPr>
          <w:rFonts w:ascii="Arial Narrow" w:hAnsi="Arial Narrow"/>
          <w:sz w:val="24"/>
          <w:szCs w:val="24"/>
        </w:rPr>
        <w:t>nº</w:t>
      </w:r>
      <w:proofErr w:type="spellEnd"/>
      <w:r w:rsidRPr="008E34B2">
        <w:rPr>
          <w:rFonts w:ascii="Arial Narrow" w:hAnsi="Arial Narrow"/>
          <w:sz w:val="24"/>
          <w:szCs w:val="24"/>
        </w:rPr>
        <w:t xml:space="preserve"> ____________, designado/a por el Juzgado Mercantil </w:t>
      </w:r>
      <w:proofErr w:type="spellStart"/>
      <w:r w:rsidRPr="008E34B2">
        <w:rPr>
          <w:rFonts w:ascii="Arial Narrow" w:hAnsi="Arial Narrow"/>
          <w:sz w:val="24"/>
          <w:szCs w:val="24"/>
        </w:rPr>
        <w:t>nº</w:t>
      </w:r>
      <w:proofErr w:type="spellEnd"/>
      <w:r w:rsidRPr="008E34B2">
        <w:rPr>
          <w:rFonts w:ascii="Arial Narrow" w:hAnsi="Arial Narrow"/>
          <w:sz w:val="24"/>
          <w:szCs w:val="24"/>
        </w:rPr>
        <w:t xml:space="preserve"> __</w:t>
      </w:r>
      <w:r w:rsidR="00592DCB" w:rsidRPr="008E34B2">
        <w:rPr>
          <w:rFonts w:ascii="Arial Narrow" w:hAnsi="Arial Narrow"/>
          <w:sz w:val="24"/>
          <w:szCs w:val="24"/>
        </w:rPr>
        <w:t>__</w:t>
      </w:r>
      <w:r w:rsidRPr="008E34B2">
        <w:rPr>
          <w:rFonts w:ascii="Arial Narrow" w:hAnsi="Arial Narrow"/>
          <w:sz w:val="24"/>
          <w:szCs w:val="24"/>
        </w:rPr>
        <w:t xml:space="preserve"> de </w:t>
      </w:r>
      <w:r w:rsidR="00592DCB" w:rsidRPr="008E34B2">
        <w:rPr>
          <w:rFonts w:ascii="Arial Narrow" w:hAnsi="Arial Narrow"/>
          <w:sz w:val="24"/>
          <w:szCs w:val="24"/>
        </w:rPr>
        <w:t>__________</w:t>
      </w:r>
      <w:r w:rsidRPr="008E34B2">
        <w:rPr>
          <w:rFonts w:ascii="Arial Narrow" w:hAnsi="Arial Narrow"/>
          <w:sz w:val="24"/>
          <w:szCs w:val="24"/>
        </w:rPr>
        <w:t xml:space="preserve">____________, en Auto de fecha ___________ dictado en el concurso de acreedores </w:t>
      </w:r>
      <w:proofErr w:type="spellStart"/>
      <w:r w:rsidRPr="008E34B2">
        <w:rPr>
          <w:rFonts w:ascii="Arial Narrow" w:hAnsi="Arial Narrow"/>
          <w:sz w:val="24"/>
          <w:szCs w:val="24"/>
        </w:rPr>
        <w:t>nº</w:t>
      </w:r>
      <w:proofErr w:type="spellEnd"/>
      <w:r w:rsidRPr="008E34B2">
        <w:rPr>
          <w:rFonts w:ascii="Arial Narrow" w:hAnsi="Arial Narrow"/>
          <w:sz w:val="24"/>
          <w:szCs w:val="24"/>
        </w:rPr>
        <w:t xml:space="preserve"> ____________,</w:t>
      </w:r>
    </w:p>
    <w:p w14:paraId="1AD1AEE3" w14:textId="134CF355" w:rsidR="00566538" w:rsidRPr="008E34B2" w:rsidRDefault="00566538" w:rsidP="008E34B2">
      <w:pPr>
        <w:ind w:right="-24"/>
        <w:jc w:val="both"/>
        <w:rPr>
          <w:rFonts w:ascii="Arial Narrow" w:hAnsi="Arial Narrow"/>
          <w:sz w:val="24"/>
          <w:szCs w:val="24"/>
        </w:rPr>
      </w:pPr>
      <w:r w:rsidRPr="008E34B2">
        <w:rPr>
          <w:rFonts w:ascii="Arial Narrow" w:hAnsi="Arial Narrow"/>
          <w:sz w:val="24"/>
          <w:szCs w:val="24"/>
        </w:rPr>
        <w:t xml:space="preserve">CERTIFICO </w:t>
      </w:r>
      <w:r w:rsidR="007E7FA4" w:rsidRPr="008E34B2">
        <w:rPr>
          <w:rFonts w:ascii="Arial Narrow" w:hAnsi="Arial Narrow"/>
          <w:sz w:val="24"/>
          <w:szCs w:val="24"/>
        </w:rPr>
        <w:t>q</w:t>
      </w:r>
      <w:r w:rsidRPr="008E34B2">
        <w:rPr>
          <w:rFonts w:ascii="Arial Narrow" w:hAnsi="Arial Narrow"/>
          <w:sz w:val="24"/>
          <w:szCs w:val="24"/>
        </w:rPr>
        <w:t xml:space="preserve">ue </w:t>
      </w:r>
      <w:proofErr w:type="spellStart"/>
      <w:r w:rsidRPr="008E34B2">
        <w:rPr>
          <w:rFonts w:ascii="Arial Narrow" w:hAnsi="Arial Narrow"/>
          <w:sz w:val="24"/>
          <w:szCs w:val="24"/>
        </w:rPr>
        <w:t>el</w:t>
      </w:r>
      <w:proofErr w:type="spellEnd"/>
      <w:r w:rsidRPr="008E34B2">
        <w:rPr>
          <w:rFonts w:ascii="Arial Narrow" w:hAnsi="Arial Narrow"/>
          <w:sz w:val="24"/>
          <w:szCs w:val="24"/>
        </w:rPr>
        <w:t xml:space="preserve"> ____________</w:t>
      </w:r>
      <w:r w:rsidR="00FE3099" w:rsidRPr="008E34B2">
        <w:rPr>
          <w:rStyle w:val="Refdenotaalpie"/>
          <w:rFonts w:ascii="Arial Narrow" w:hAnsi="Arial Narrow"/>
          <w:sz w:val="24"/>
          <w:szCs w:val="24"/>
        </w:rPr>
        <w:footnoteReference w:id="2"/>
      </w:r>
      <w:r w:rsidRPr="008E34B2">
        <w:rPr>
          <w:rFonts w:ascii="Arial Narrow" w:hAnsi="Arial Narrow"/>
          <w:sz w:val="24"/>
          <w:szCs w:val="24"/>
        </w:rPr>
        <w:t xml:space="preserve"> se incluyó en la lista de acreedores del concurso de acreedores antes citado un crédito a favor de D./Dª. ___________________________, trabajador/a de la referida empresa, con DNI/NIE </w:t>
      </w:r>
      <w:proofErr w:type="spellStart"/>
      <w:r w:rsidRPr="008E34B2">
        <w:rPr>
          <w:rFonts w:ascii="Arial Narrow" w:hAnsi="Arial Narrow"/>
          <w:sz w:val="24"/>
          <w:szCs w:val="24"/>
        </w:rPr>
        <w:t>nº</w:t>
      </w:r>
      <w:proofErr w:type="spellEnd"/>
      <w:r w:rsidRPr="008E34B2">
        <w:rPr>
          <w:rFonts w:ascii="Arial Narrow" w:hAnsi="Arial Narrow"/>
          <w:sz w:val="24"/>
          <w:szCs w:val="24"/>
        </w:rPr>
        <w:t xml:space="preserve"> _______________, por importe total de ____________ € brutos, por los conceptos que a continuación se detallan, según consta en</w:t>
      </w:r>
      <w:r w:rsidR="00FE3099" w:rsidRPr="008E34B2">
        <w:rPr>
          <w:rFonts w:ascii="Arial Narrow" w:hAnsi="Arial Narrow"/>
          <w:sz w:val="24"/>
          <w:szCs w:val="24"/>
        </w:rPr>
        <w:t xml:space="preserve"> </w:t>
      </w:r>
      <w:r w:rsidRPr="008E34B2">
        <w:rPr>
          <w:rFonts w:ascii="Arial Narrow" w:hAnsi="Arial Narrow"/>
          <w:sz w:val="24"/>
          <w:szCs w:val="24"/>
        </w:rPr>
        <w:t>_</w:t>
      </w:r>
      <w:r w:rsidR="00FE3099" w:rsidRPr="008E34B2">
        <w:rPr>
          <w:rFonts w:ascii="Arial Narrow" w:hAnsi="Arial Narrow"/>
          <w:sz w:val="24"/>
          <w:szCs w:val="24"/>
        </w:rPr>
        <w:t>_______</w:t>
      </w:r>
      <w:r w:rsidRPr="008E34B2">
        <w:rPr>
          <w:rFonts w:ascii="Arial Narrow" w:hAnsi="Arial Narrow"/>
          <w:sz w:val="24"/>
          <w:szCs w:val="24"/>
        </w:rPr>
        <w:t>__________</w:t>
      </w:r>
      <w:r w:rsidR="00FE3099" w:rsidRPr="008E34B2">
        <w:rPr>
          <w:rStyle w:val="Refdenotaalpie"/>
          <w:rFonts w:ascii="Arial Narrow" w:hAnsi="Arial Narrow"/>
          <w:sz w:val="24"/>
          <w:szCs w:val="24"/>
        </w:rPr>
        <w:footnoteReference w:id="3"/>
      </w:r>
      <w:r w:rsidRPr="008E34B2">
        <w:rPr>
          <w:rFonts w:ascii="Arial Narrow" w:hAnsi="Arial Narrow"/>
          <w:sz w:val="24"/>
          <w:szCs w:val="24"/>
        </w:rPr>
        <w:t>. La emisión de este este certificado no sustituye la obligación de presentar los informes previstos en la Ley Concursal cumpliendo los requisitos legalmente establecidos, siendo la fecha de inclusión del crédito la de presentación de esos informes en el juzgado o la fecha en que se dicten las resoluciones judiciales preceptivas</w:t>
      </w:r>
      <w:r w:rsidR="00A14A85" w:rsidRPr="008E34B2">
        <w:rPr>
          <w:rFonts w:ascii="Arial Narrow" w:hAnsi="Arial Narrow"/>
          <w:sz w:val="24"/>
          <w:szCs w:val="24"/>
        </w:rPr>
        <w:t>,</w:t>
      </w:r>
      <w:r w:rsidRPr="008E34B2">
        <w:rPr>
          <w:rFonts w:ascii="Arial Narrow" w:hAnsi="Arial Narrow"/>
          <w:sz w:val="24"/>
          <w:szCs w:val="24"/>
        </w:rPr>
        <w:t xml:space="preserve"> según </w:t>
      </w:r>
      <w:r w:rsidR="00A14A85" w:rsidRPr="008E34B2">
        <w:rPr>
          <w:rFonts w:ascii="Arial Narrow" w:hAnsi="Arial Narrow"/>
          <w:sz w:val="24"/>
          <w:szCs w:val="24"/>
        </w:rPr>
        <w:t>el</w:t>
      </w:r>
      <w:r w:rsidRPr="008E34B2">
        <w:rPr>
          <w:rFonts w:ascii="Arial Narrow" w:hAnsi="Arial Narrow"/>
          <w:sz w:val="24"/>
          <w:szCs w:val="24"/>
        </w:rPr>
        <w:t xml:space="preserve"> caso.</w:t>
      </w:r>
    </w:p>
    <w:tbl>
      <w:tblPr>
        <w:tblW w:w="0" w:type="auto"/>
        <w:jc w:val="center"/>
        <w:tblCellMar>
          <w:left w:w="0" w:type="dxa"/>
          <w:right w:w="0" w:type="dxa"/>
        </w:tblCellMar>
        <w:tblLook w:val="04A0" w:firstRow="1" w:lastRow="0" w:firstColumn="1" w:lastColumn="0" w:noHBand="0" w:noVBand="1"/>
      </w:tblPr>
      <w:tblGrid>
        <w:gridCol w:w="4085"/>
        <w:gridCol w:w="1131"/>
        <w:gridCol w:w="1273"/>
        <w:gridCol w:w="1272"/>
        <w:gridCol w:w="1443"/>
        <w:gridCol w:w="1242"/>
      </w:tblGrid>
      <w:tr w:rsidR="00FB5B72" w:rsidRPr="00501F90" w14:paraId="0A212715" w14:textId="77777777" w:rsidTr="00EE6B92">
        <w:trPr>
          <w:trHeight w:val="57"/>
          <w:jc w:val="center"/>
        </w:trPr>
        <w:tc>
          <w:tcPr>
            <w:tcW w:w="0" w:type="auto"/>
            <w:gridSpan w:val="6"/>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8D7CEB0" w14:textId="77777777" w:rsidR="00FB5B72" w:rsidRPr="00501F90" w:rsidRDefault="00FB5B72" w:rsidP="008E34B2">
            <w:pPr>
              <w:spacing w:after="0" w:line="240" w:lineRule="auto"/>
              <w:ind w:right="-569"/>
              <w:contextualSpacing/>
              <w:jc w:val="center"/>
              <w:rPr>
                <w:rFonts w:ascii="Arial Narrow" w:eastAsiaTheme="minorHAnsi" w:hAnsi="Arial Narrow" w:cs="Calibri"/>
                <w:b/>
                <w:bCs/>
                <w:sz w:val="16"/>
                <w:szCs w:val="16"/>
              </w:rPr>
            </w:pPr>
            <w:r w:rsidRPr="00501F90">
              <w:rPr>
                <w:rFonts w:ascii="Arial Narrow" w:hAnsi="Arial Narrow"/>
                <w:b/>
                <w:bCs/>
                <w:sz w:val="16"/>
                <w:szCs w:val="16"/>
              </w:rPr>
              <w:t>INDEMNIZACIÓN</w:t>
            </w:r>
          </w:p>
        </w:tc>
      </w:tr>
      <w:tr w:rsidR="00501F90" w:rsidRPr="00501F90" w14:paraId="52793EDB" w14:textId="77777777" w:rsidTr="00EE6B92">
        <w:trPr>
          <w:trHeight w:val="340"/>
          <w:jc w:val="center"/>
        </w:trPr>
        <w:tc>
          <w:tcPr>
            <w:tcW w:w="4085" w:type="dxa"/>
            <w:tcBorders>
              <w:top w:val="single" w:sz="8" w:space="0" w:color="auto"/>
              <w:left w:val="single" w:sz="8" w:space="0" w:color="auto"/>
              <w:bottom w:val="single" w:sz="8" w:space="0" w:color="auto"/>
            </w:tcBorders>
            <w:tcMar>
              <w:top w:w="0" w:type="dxa"/>
              <w:left w:w="28" w:type="dxa"/>
              <w:bottom w:w="0" w:type="dxa"/>
              <w:right w:w="28" w:type="dxa"/>
            </w:tcMar>
            <w:vAlign w:val="center"/>
            <w:hideMark/>
          </w:tcPr>
          <w:p w14:paraId="0325EB11" w14:textId="4A4F04DA" w:rsidR="00501F90" w:rsidRPr="00501F90" w:rsidRDefault="00501F90" w:rsidP="00AC4F99">
            <w:pPr>
              <w:spacing w:after="0" w:line="240" w:lineRule="auto"/>
              <w:contextualSpacing/>
              <w:rPr>
                <w:rFonts w:ascii="Arial Narrow" w:hAnsi="Arial Narrow"/>
                <w:sz w:val="16"/>
                <w:szCs w:val="16"/>
              </w:rPr>
            </w:pPr>
            <w:r w:rsidRPr="00501F90">
              <w:rPr>
                <w:rFonts w:ascii="Arial Narrow" w:hAnsi="Arial Narrow"/>
                <w:sz w:val="16"/>
                <w:szCs w:val="16"/>
              </w:rPr>
              <w:t>Salario día: ___________ €</w:t>
            </w:r>
          </w:p>
        </w:tc>
        <w:tc>
          <w:tcPr>
            <w:tcW w:w="2404" w:type="dxa"/>
            <w:gridSpan w:val="2"/>
            <w:tcBorders>
              <w:top w:val="single" w:sz="8" w:space="0" w:color="auto"/>
              <w:bottom w:val="single" w:sz="8" w:space="0" w:color="auto"/>
            </w:tcBorders>
            <w:vAlign w:val="center"/>
          </w:tcPr>
          <w:p w14:paraId="60B79AAE" w14:textId="71612415" w:rsidR="00501F90" w:rsidRPr="00501F90" w:rsidRDefault="00501F90" w:rsidP="00AC4F99">
            <w:pPr>
              <w:spacing w:after="0" w:line="240" w:lineRule="auto"/>
              <w:contextualSpacing/>
              <w:rPr>
                <w:rFonts w:ascii="Arial Narrow" w:hAnsi="Arial Narrow"/>
                <w:sz w:val="16"/>
                <w:szCs w:val="16"/>
              </w:rPr>
            </w:pPr>
            <w:r w:rsidRPr="00501F90">
              <w:rPr>
                <w:rFonts w:ascii="Arial Narrow" w:hAnsi="Arial Narrow"/>
                <w:sz w:val="16"/>
                <w:szCs w:val="16"/>
              </w:rPr>
              <w:t xml:space="preserve">Fecha de alta: </w:t>
            </w:r>
            <w:r w:rsidR="00CC5EE2">
              <w:rPr>
                <w:rFonts w:ascii="Arial Narrow" w:hAnsi="Arial Narrow"/>
                <w:sz w:val="16"/>
                <w:szCs w:val="16"/>
              </w:rPr>
              <w:t>__</w:t>
            </w:r>
            <w:r w:rsidRPr="00501F90">
              <w:rPr>
                <w:rFonts w:ascii="Arial Narrow" w:hAnsi="Arial Narrow"/>
                <w:sz w:val="16"/>
                <w:szCs w:val="16"/>
              </w:rPr>
              <w:t>/</w:t>
            </w:r>
            <w:r w:rsidR="00CC5EE2">
              <w:rPr>
                <w:rFonts w:ascii="Arial Narrow" w:hAnsi="Arial Narrow"/>
                <w:sz w:val="16"/>
                <w:szCs w:val="16"/>
              </w:rPr>
              <w:t>__</w:t>
            </w:r>
            <w:r w:rsidRPr="00501F90">
              <w:rPr>
                <w:rFonts w:ascii="Arial Narrow" w:hAnsi="Arial Narrow"/>
                <w:sz w:val="16"/>
                <w:szCs w:val="16"/>
              </w:rPr>
              <w:t>/</w:t>
            </w:r>
            <w:r w:rsidR="00CC5EE2">
              <w:rPr>
                <w:rFonts w:ascii="Arial Narrow" w:hAnsi="Arial Narrow"/>
                <w:sz w:val="16"/>
                <w:szCs w:val="16"/>
              </w:rPr>
              <w:t>____</w:t>
            </w:r>
          </w:p>
        </w:tc>
        <w:tc>
          <w:tcPr>
            <w:tcW w:w="3957" w:type="dxa"/>
            <w:gridSpan w:val="3"/>
            <w:tcBorders>
              <w:top w:val="single" w:sz="8" w:space="0" w:color="auto"/>
              <w:bottom w:val="single" w:sz="8" w:space="0" w:color="auto"/>
              <w:right w:val="single" w:sz="8" w:space="0" w:color="auto"/>
            </w:tcBorders>
            <w:vAlign w:val="center"/>
          </w:tcPr>
          <w:p w14:paraId="34E50EE5" w14:textId="6F537FF7" w:rsidR="00501F90" w:rsidRPr="00501F90" w:rsidRDefault="00501F90" w:rsidP="00AC4F99">
            <w:pPr>
              <w:spacing w:after="0" w:line="240" w:lineRule="auto"/>
              <w:contextualSpacing/>
              <w:rPr>
                <w:rFonts w:ascii="Arial Narrow" w:hAnsi="Arial Narrow"/>
                <w:sz w:val="16"/>
                <w:szCs w:val="16"/>
              </w:rPr>
            </w:pPr>
            <w:r w:rsidRPr="00501F90">
              <w:rPr>
                <w:rFonts w:ascii="Arial Narrow" w:hAnsi="Arial Narrow"/>
                <w:sz w:val="16"/>
                <w:szCs w:val="16"/>
              </w:rPr>
              <w:t xml:space="preserve">Fecha de baja: </w:t>
            </w:r>
            <w:r w:rsidR="00CC5EE2">
              <w:rPr>
                <w:rFonts w:ascii="Arial Narrow" w:hAnsi="Arial Narrow"/>
                <w:sz w:val="16"/>
                <w:szCs w:val="16"/>
              </w:rPr>
              <w:t>__</w:t>
            </w:r>
            <w:r w:rsidR="00CC5EE2" w:rsidRPr="00501F90">
              <w:rPr>
                <w:rFonts w:ascii="Arial Narrow" w:hAnsi="Arial Narrow"/>
                <w:sz w:val="16"/>
                <w:szCs w:val="16"/>
              </w:rPr>
              <w:t>/</w:t>
            </w:r>
            <w:r w:rsidR="00CC5EE2">
              <w:rPr>
                <w:rFonts w:ascii="Arial Narrow" w:hAnsi="Arial Narrow"/>
                <w:sz w:val="16"/>
                <w:szCs w:val="16"/>
              </w:rPr>
              <w:t>__</w:t>
            </w:r>
            <w:r w:rsidR="00CC5EE2" w:rsidRPr="00501F90">
              <w:rPr>
                <w:rFonts w:ascii="Arial Narrow" w:hAnsi="Arial Narrow"/>
                <w:sz w:val="16"/>
                <w:szCs w:val="16"/>
              </w:rPr>
              <w:t>/</w:t>
            </w:r>
            <w:r w:rsidR="00CC5EE2">
              <w:rPr>
                <w:rFonts w:ascii="Arial Narrow" w:hAnsi="Arial Narrow"/>
                <w:sz w:val="16"/>
                <w:szCs w:val="16"/>
              </w:rPr>
              <w:t>____</w:t>
            </w:r>
          </w:p>
        </w:tc>
      </w:tr>
      <w:tr w:rsidR="00501F90" w:rsidRPr="00501F90" w14:paraId="542D644B" w14:textId="77777777" w:rsidTr="00EE6B92">
        <w:trPr>
          <w:trHeight w:val="57"/>
          <w:jc w:val="center"/>
        </w:trPr>
        <w:tc>
          <w:tcPr>
            <w:tcW w:w="408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B098553" w14:textId="77777777" w:rsidR="00FB5B72" w:rsidRPr="00501F90" w:rsidRDefault="00FB5B72" w:rsidP="00EE6B92">
            <w:pPr>
              <w:spacing w:after="0" w:line="240" w:lineRule="auto"/>
              <w:ind w:right="112"/>
              <w:contextualSpacing/>
              <w:jc w:val="center"/>
              <w:rPr>
                <w:rFonts w:ascii="Arial Narrow" w:hAnsi="Arial Narrow"/>
                <w:b/>
                <w:bCs/>
                <w:sz w:val="16"/>
                <w:szCs w:val="16"/>
              </w:rPr>
            </w:pPr>
            <w:r w:rsidRPr="00501F90">
              <w:rPr>
                <w:rFonts w:ascii="Arial Narrow" w:hAnsi="Arial Narrow"/>
                <w:b/>
                <w:bCs/>
                <w:sz w:val="16"/>
                <w:szCs w:val="16"/>
              </w:rPr>
              <w:t>Concepto</w:t>
            </w:r>
          </w:p>
        </w:tc>
        <w:tc>
          <w:tcPr>
            <w:tcW w:w="1131"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4B397520" w14:textId="2682702B" w:rsidR="00FB5B72" w:rsidRPr="00501F90" w:rsidRDefault="00FB5B72" w:rsidP="00EE6B92">
            <w:pPr>
              <w:spacing w:after="0" w:line="240" w:lineRule="auto"/>
              <w:ind w:right="11"/>
              <w:contextualSpacing/>
              <w:jc w:val="center"/>
              <w:rPr>
                <w:rFonts w:ascii="Arial Narrow" w:hAnsi="Arial Narrow"/>
                <w:b/>
                <w:bCs/>
                <w:sz w:val="16"/>
                <w:szCs w:val="16"/>
              </w:rPr>
            </w:pPr>
            <w:r w:rsidRPr="00501F90">
              <w:rPr>
                <w:rFonts w:ascii="Arial Narrow" w:hAnsi="Arial Narrow"/>
                <w:b/>
                <w:bCs/>
                <w:sz w:val="16"/>
                <w:szCs w:val="16"/>
              </w:rPr>
              <w:t>Importe</w:t>
            </w:r>
          </w:p>
        </w:tc>
        <w:tc>
          <w:tcPr>
            <w:tcW w:w="5230" w:type="dxa"/>
            <w:gridSpan w:val="4"/>
            <w:tcBorders>
              <w:top w:val="nil"/>
              <w:left w:val="nil"/>
              <w:bottom w:val="single" w:sz="8" w:space="0" w:color="auto"/>
              <w:right w:val="single" w:sz="8" w:space="0" w:color="auto"/>
            </w:tcBorders>
            <w:tcMar>
              <w:top w:w="0" w:type="dxa"/>
              <w:left w:w="28" w:type="dxa"/>
              <w:bottom w:w="0" w:type="dxa"/>
              <w:right w:w="0" w:type="dxa"/>
            </w:tcMar>
            <w:vAlign w:val="center"/>
            <w:hideMark/>
          </w:tcPr>
          <w:p w14:paraId="764F1D8B" w14:textId="77777777" w:rsidR="00FB5B72" w:rsidRPr="00501F90" w:rsidRDefault="00FB5B72" w:rsidP="00AC4F99">
            <w:pPr>
              <w:spacing w:after="0" w:line="240" w:lineRule="auto"/>
              <w:contextualSpacing/>
              <w:jc w:val="center"/>
              <w:rPr>
                <w:rFonts w:ascii="Arial Narrow" w:hAnsi="Arial Narrow"/>
                <w:b/>
                <w:bCs/>
                <w:sz w:val="16"/>
                <w:szCs w:val="16"/>
              </w:rPr>
            </w:pPr>
            <w:r w:rsidRPr="00501F90">
              <w:rPr>
                <w:rFonts w:ascii="Arial Narrow" w:hAnsi="Arial Narrow"/>
                <w:b/>
                <w:bCs/>
                <w:sz w:val="16"/>
                <w:szCs w:val="16"/>
              </w:rPr>
              <w:t>Calificación legal prevista en la Ley Concursal</w:t>
            </w:r>
          </w:p>
        </w:tc>
      </w:tr>
      <w:tr w:rsidR="00501F90" w:rsidRPr="00501F90" w14:paraId="6EAF8FBE" w14:textId="77777777" w:rsidTr="00EE6B92">
        <w:trPr>
          <w:trHeight w:val="57"/>
          <w:jc w:val="center"/>
        </w:trPr>
        <w:tc>
          <w:tcPr>
            <w:tcW w:w="4085" w:type="dxa"/>
            <w:vMerge/>
            <w:tcBorders>
              <w:top w:val="nil"/>
              <w:left w:val="single" w:sz="8" w:space="0" w:color="auto"/>
              <w:bottom w:val="single" w:sz="8" w:space="0" w:color="auto"/>
              <w:right w:val="single" w:sz="8" w:space="0" w:color="auto"/>
            </w:tcBorders>
            <w:tcMar>
              <w:left w:w="28" w:type="dxa"/>
              <w:right w:w="28" w:type="dxa"/>
            </w:tcMar>
            <w:vAlign w:val="center"/>
            <w:hideMark/>
          </w:tcPr>
          <w:p w14:paraId="6C6D6264" w14:textId="77777777" w:rsidR="00FB5B72" w:rsidRPr="00501F90" w:rsidRDefault="00FB5B72" w:rsidP="00EE6B92">
            <w:pPr>
              <w:spacing w:after="0" w:line="240" w:lineRule="auto"/>
              <w:ind w:right="112"/>
              <w:contextualSpacing/>
              <w:rPr>
                <w:rFonts w:ascii="Arial Narrow" w:eastAsiaTheme="minorHAnsi" w:hAnsi="Arial Narrow" w:cs="Calibri"/>
                <w:b/>
                <w:bCs/>
                <w:sz w:val="16"/>
                <w:szCs w:val="16"/>
                <w:lang w:eastAsia="en-US"/>
                <w14:ligatures w14:val="standardContextual"/>
              </w:rPr>
            </w:pPr>
          </w:p>
        </w:tc>
        <w:tc>
          <w:tcPr>
            <w:tcW w:w="1131" w:type="dxa"/>
            <w:vMerge/>
            <w:tcBorders>
              <w:top w:val="nil"/>
              <w:left w:val="nil"/>
              <w:bottom w:val="single" w:sz="8" w:space="0" w:color="auto"/>
              <w:right w:val="single" w:sz="8" w:space="0" w:color="auto"/>
            </w:tcBorders>
            <w:tcMar>
              <w:left w:w="28" w:type="dxa"/>
              <w:right w:w="28" w:type="dxa"/>
            </w:tcMar>
            <w:vAlign w:val="center"/>
            <w:hideMark/>
          </w:tcPr>
          <w:p w14:paraId="3B648BAB" w14:textId="77777777" w:rsidR="00FB5B72" w:rsidRPr="00501F90" w:rsidRDefault="00FB5B72" w:rsidP="00EE6B92">
            <w:pPr>
              <w:spacing w:after="0" w:line="240" w:lineRule="auto"/>
              <w:ind w:right="11"/>
              <w:contextualSpacing/>
              <w:jc w:val="center"/>
              <w:rPr>
                <w:rFonts w:ascii="Arial Narrow" w:eastAsiaTheme="minorHAnsi" w:hAnsi="Arial Narrow" w:cs="Calibri"/>
                <w:b/>
                <w:bCs/>
                <w:sz w:val="16"/>
                <w:szCs w:val="16"/>
                <w:lang w:eastAsia="en-US"/>
                <w14:ligatures w14:val="standardContextual"/>
              </w:rPr>
            </w:pPr>
          </w:p>
        </w:tc>
        <w:tc>
          <w:tcPr>
            <w:tcW w:w="1273"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1B4EE3FC" w14:textId="77777777" w:rsidR="00FB5B72" w:rsidRPr="00501F90" w:rsidRDefault="00FB5B72" w:rsidP="00AC4F99">
            <w:pPr>
              <w:spacing w:after="0" w:line="240" w:lineRule="auto"/>
              <w:ind w:right="-1"/>
              <w:contextualSpacing/>
              <w:jc w:val="center"/>
              <w:rPr>
                <w:rFonts w:ascii="Arial Narrow" w:hAnsi="Arial Narrow"/>
                <w:sz w:val="16"/>
                <w:szCs w:val="16"/>
              </w:rPr>
            </w:pPr>
            <w:r w:rsidRPr="00501F90">
              <w:rPr>
                <w:rFonts w:ascii="Arial Narrow" w:hAnsi="Arial Narrow"/>
                <w:sz w:val="16"/>
                <w:szCs w:val="16"/>
              </w:rPr>
              <w:t>Contra masa</w:t>
            </w:r>
          </w:p>
          <w:p w14:paraId="3C8CEB40" w14:textId="2FE08814" w:rsidR="00FB5B72" w:rsidRPr="00501F90" w:rsidRDefault="00FB5B72" w:rsidP="00AC4F99">
            <w:pPr>
              <w:spacing w:after="0" w:line="240" w:lineRule="auto"/>
              <w:ind w:right="-1"/>
              <w:contextualSpacing/>
              <w:jc w:val="center"/>
              <w:rPr>
                <w:rFonts w:ascii="Arial Narrow" w:hAnsi="Arial Narrow"/>
                <w:sz w:val="16"/>
                <w:szCs w:val="16"/>
              </w:rPr>
            </w:pPr>
            <w:r w:rsidRPr="00501F90">
              <w:rPr>
                <w:rFonts w:ascii="Arial Narrow" w:hAnsi="Arial Narrow"/>
                <w:sz w:val="16"/>
                <w:szCs w:val="16"/>
              </w:rPr>
              <w:t>Art. 242.1.11 TRLC</w:t>
            </w:r>
          </w:p>
        </w:tc>
        <w:tc>
          <w:tcPr>
            <w:tcW w:w="1272"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0529D2A4" w14:textId="4E5EEE0E" w:rsidR="00FB5B72" w:rsidRPr="00501F90" w:rsidRDefault="00FB5B72" w:rsidP="00AC4F99">
            <w:pPr>
              <w:spacing w:after="0" w:line="240" w:lineRule="auto"/>
              <w:contextualSpacing/>
              <w:jc w:val="center"/>
              <w:rPr>
                <w:rFonts w:ascii="Arial Narrow" w:hAnsi="Arial Narrow"/>
                <w:sz w:val="16"/>
                <w:szCs w:val="16"/>
              </w:rPr>
            </w:pPr>
            <w:r w:rsidRPr="00501F90">
              <w:rPr>
                <w:rFonts w:ascii="Arial Narrow" w:hAnsi="Arial Narrow"/>
                <w:sz w:val="16"/>
                <w:szCs w:val="16"/>
              </w:rPr>
              <w:t>Privilegio general</w:t>
            </w:r>
          </w:p>
          <w:p w14:paraId="30828FA2" w14:textId="24054B0F" w:rsidR="00FB5B72" w:rsidRPr="00501F90" w:rsidRDefault="00FB5B72" w:rsidP="00AC4F99">
            <w:pPr>
              <w:spacing w:after="0" w:line="240" w:lineRule="auto"/>
              <w:contextualSpacing/>
              <w:jc w:val="center"/>
              <w:rPr>
                <w:rFonts w:ascii="Arial Narrow" w:hAnsi="Arial Narrow"/>
                <w:sz w:val="16"/>
                <w:szCs w:val="16"/>
              </w:rPr>
            </w:pPr>
            <w:r w:rsidRPr="00501F90">
              <w:rPr>
                <w:rFonts w:ascii="Arial Narrow" w:hAnsi="Arial Narrow"/>
                <w:sz w:val="16"/>
                <w:szCs w:val="16"/>
              </w:rPr>
              <w:t>Art. 280.1 TRLC</w:t>
            </w:r>
          </w:p>
        </w:tc>
        <w:tc>
          <w:tcPr>
            <w:tcW w:w="1443"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1BCCFA38" w14:textId="77777777" w:rsidR="00FB5B72" w:rsidRPr="00501F90" w:rsidRDefault="00FB5B72" w:rsidP="00AC4F99">
            <w:pPr>
              <w:spacing w:after="0" w:line="240" w:lineRule="auto"/>
              <w:ind w:right="1"/>
              <w:contextualSpacing/>
              <w:jc w:val="center"/>
              <w:rPr>
                <w:rFonts w:ascii="Arial Narrow" w:hAnsi="Arial Narrow"/>
                <w:sz w:val="16"/>
                <w:szCs w:val="16"/>
              </w:rPr>
            </w:pPr>
            <w:r w:rsidRPr="00501F90">
              <w:rPr>
                <w:rFonts w:ascii="Arial Narrow" w:hAnsi="Arial Narrow"/>
                <w:sz w:val="16"/>
                <w:szCs w:val="16"/>
              </w:rPr>
              <w:t>Ordinario</w:t>
            </w:r>
          </w:p>
          <w:p w14:paraId="21A7EAF2" w14:textId="48C3C824" w:rsidR="00FB5B72" w:rsidRPr="00501F90" w:rsidRDefault="00FB5B72" w:rsidP="00AC4F99">
            <w:pPr>
              <w:spacing w:after="0" w:line="240" w:lineRule="auto"/>
              <w:ind w:right="1"/>
              <w:contextualSpacing/>
              <w:jc w:val="center"/>
              <w:rPr>
                <w:rFonts w:ascii="Arial Narrow" w:hAnsi="Arial Narrow"/>
                <w:sz w:val="16"/>
                <w:szCs w:val="16"/>
              </w:rPr>
            </w:pPr>
            <w:r w:rsidRPr="00501F90">
              <w:rPr>
                <w:rFonts w:ascii="Arial Narrow" w:hAnsi="Arial Narrow"/>
                <w:sz w:val="16"/>
                <w:szCs w:val="16"/>
              </w:rPr>
              <w:t>Art. 269.3 TRLC</w:t>
            </w:r>
          </w:p>
        </w:tc>
        <w:tc>
          <w:tcPr>
            <w:tcW w:w="1242"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41ED0D05" w14:textId="77777777" w:rsidR="00FB5B72" w:rsidRPr="00501F90" w:rsidRDefault="00FB5B72" w:rsidP="00AC4F99">
            <w:pPr>
              <w:spacing w:after="0" w:line="240" w:lineRule="auto"/>
              <w:contextualSpacing/>
              <w:jc w:val="center"/>
              <w:rPr>
                <w:rFonts w:ascii="Arial Narrow" w:hAnsi="Arial Narrow"/>
                <w:sz w:val="16"/>
                <w:szCs w:val="16"/>
              </w:rPr>
            </w:pPr>
            <w:r w:rsidRPr="00501F90">
              <w:rPr>
                <w:rFonts w:ascii="Arial Narrow" w:hAnsi="Arial Narrow"/>
                <w:sz w:val="16"/>
                <w:szCs w:val="16"/>
              </w:rPr>
              <w:t>Subordinado</w:t>
            </w:r>
          </w:p>
          <w:p w14:paraId="3E19611E" w14:textId="4B9A00B9" w:rsidR="00FB5B72" w:rsidRPr="00501F90" w:rsidRDefault="00FB5B72" w:rsidP="00AC4F99">
            <w:pPr>
              <w:spacing w:after="0" w:line="240" w:lineRule="auto"/>
              <w:contextualSpacing/>
              <w:jc w:val="center"/>
              <w:rPr>
                <w:rFonts w:ascii="Arial Narrow" w:hAnsi="Arial Narrow"/>
                <w:sz w:val="16"/>
                <w:szCs w:val="16"/>
              </w:rPr>
            </w:pPr>
            <w:r w:rsidRPr="00501F90">
              <w:rPr>
                <w:rFonts w:ascii="Arial Narrow" w:hAnsi="Arial Narrow"/>
                <w:sz w:val="16"/>
                <w:szCs w:val="16"/>
              </w:rPr>
              <w:t>Art. 281 TRLC</w:t>
            </w:r>
          </w:p>
        </w:tc>
      </w:tr>
      <w:tr w:rsidR="00501F90" w:rsidRPr="00680C58" w14:paraId="4B39AEC4"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5E8C11BB" w14:textId="77777777" w:rsidR="008E34B2"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Extinción por despido, voluntad trabajador, nulo, improcedente.</w:t>
            </w:r>
          </w:p>
          <w:p w14:paraId="602A4FAD" w14:textId="7E42AA4C" w:rsidR="00FB5B72" w:rsidRPr="00592DCB" w:rsidRDefault="00FB5B72" w:rsidP="00EE6B92">
            <w:pPr>
              <w:spacing w:after="0" w:line="240" w:lineRule="auto"/>
              <w:ind w:right="112"/>
              <w:contextualSpacing/>
              <w:rPr>
                <w:rFonts w:ascii="Arial Narrow" w:hAnsi="Arial Narrow"/>
                <w:sz w:val="16"/>
                <w:szCs w:val="16"/>
                <w:lang w:val="en-GB"/>
              </w:rPr>
            </w:pPr>
            <w:r w:rsidRPr="00501F90">
              <w:rPr>
                <w:rFonts w:ascii="Arial Narrow" w:hAnsi="Arial Narrow"/>
                <w:sz w:val="16"/>
                <w:szCs w:val="16"/>
                <w:lang w:val="en-GB"/>
              </w:rPr>
              <w:t>Art</w:t>
            </w:r>
            <w:r w:rsidRPr="00592DCB">
              <w:rPr>
                <w:rFonts w:ascii="Arial Narrow" w:hAnsi="Arial Narrow"/>
                <w:sz w:val="16"/>
                <w:szCs w:val="16"/>
                <w:lang w:val="en-GB"/>
              </w:rPr>
              <w:t>. 50, 55 y 56 ET; art 185 TRLC</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523F902A" w14:textId="77777777" w:rsidR="00FB5B72" w:rsidRPr="00592DCB" w:rsidRDefault="00FB5B72" w:rsidP="00EE6B92">
            <w:pPr>
              <w:spacing w:after="0" w:line="240" w:lineRule="auto"/>
              <w:ind w:right="11"/>
              <w:contextualSpacing/>
              <w:rPr>
                <w:rFonts w:ascii="Arial Narrow" w:hAnsi="Arial Narrow"/>
                <w:sz w:val="16"/>
                <w:szCs w:val="16"/>
                <w:lang w:val="en-GB"/>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6B8A7FCF" w14:textId="77777777" w:rsidR="00FB5B72" w:rsidRPr="00592DCB" w:rsidRDefault="00FB5B72" w:rsidP="008E34B2">
            <w:pPr>
              <w:spacing w:after="0" w:line="240" w:lineRule="auto"/>
              <w:ind w:right="-569"/>
              <w:contextualSpacing/>
              <w:rPr>
                <w:rFonts w:ascii="Arial Narrow" w:hAnsi="Arial Narrow"/>
                <w:sz w:val="16"/>
                <w:szCs w:val="16"/>
                <w:lang w:val="en-GB"/>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3B561F43" w14:textId="77777777" w:rsidR="00FB5B72" w:rsidRPr="00592DCB" w:rsidRDefault="00FB5B72" w:rsidP="008E34B2">
            <w:pPr>
              <w:spacing w:after="0" w:line="240" w:lineRule="auto"/>
              <w:ind w:right="-569"/>
              <w:contextualSpacing/>
              <w:rPr>
                <w:rFonts w:ascii="Arial Narrow" w:hAnsi="Arial Narrow"/>
                <w:sz w:val="16"/>
                <w:szCs w:val="16"/>
                <w:lang w:val="en-GB"/>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71FA18F1" w14:textId="77777777" w:rsidR="00FB5B72" w:rsidRPr="00592DCB" w:rsidRDefault="00FB5B72" w:rsidP="008E34B2">
            <w:pPr>
              <w:spacing w:after="0" w:line="240" w:lineRule="auto"/>
              <w:ind w:right="-569"/>
              <w:contextualSpacing/>
              <w:rPr>
                <w:rFonts w:ascii="Arial Narrow" w:hAnsi="Arial Narrow"/>
                <w:sz w:val="16"/>
                <w:szCs w:val="16"/>
                <w:lang w:val="en-GB"/>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229BB9F5" w14:textId="77777777" w:rsidR="00FB5B72" w:rsidRPr="00592DCB" w:rsidRDefault="00FB5B72" w:rsidP="008E34B2">
            <w:pPr>
              <w:spacing w:after="0" w:line="240" w:lineRule="auto"/>
              <w:ind w:right="-569"/>
              <w:contextualSpacing/>
              <w:rPr>
                <w:rFonts w:ascii="Arial Narrow" w:hAnsi="Arial Narrow"/>
                <w:sz w:val="16"/>
                <w:szCs w:val="16"/>
                <w:lang w:val="en-GB"/>
              </w:rPr>
            </w:pPr>
          </w:p>
        </w:tc>
      </w:tr>
      <w:tr w:rsidR="00501F90" w:rsidRPr="00501F90" w14:paraId="65083A71"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7EF268F8" w14:textId="77777777"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Extinción por despido objetivo</w:t>
            </w:r>
          </w:p>
          <w:p w14:paraId="34B1F525" w14:textId="61C70627"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Art. 51-52 ET; arts</w:t>
            </w:r>
            <w:r w:rsidR="00592DCB">
              <w:rPr>
                <w:rFonts w:ascii="Arial Narrow" w:hAnsi="Arial Narrow"/>
                <w:sz w:val="16"/>
                <w:szCs w:val="16"/>
              </w:rPr>
              <w:t>.</w:t>
            </w:r>
            <w:r w:rsidRPr="00501F90">
              <w:rPr>
                <w:rFonts w:ascii="Arial Narrow" w:hAnsi="Arial Narrow"/>
                <w:sz w:val="16"/>
                <w:szCs w:val="16"/>
              </w:rPr>
              <w:t xml:space="preserve"> 169-184; 541, 551 TRLC.</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2A165A72" w14:textId="77777777" w:rsidR="00FB5B72" w:rsidRPr="00501F90" w:rsidRDefault="00FB5B72" w:rsidP="00EE6B92">
            <w:pPr>
              <w:spacing w:after="0" w:line="240" w:lineRule="auto"/>
              <w:ind w:right="11"/>
              <w:contextualSpacing/>
              <w:rPr>
                <w:rFonts w:ascii="Arial Narrow" w:hAnsi="Arial Narrow"/>
                <w:sz w:val="16"/>
                <w:szCs w:val="16"/>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36987E43" w14:textId="77777777" w:rsidR="00FB5B72" w:rsidRPr="00501F90" w:rsidRDefault="00FB5B72" w:rsidP="008E34B2">
            <w:pPr>
              <w:spacing w:after="0" w:line="240" w:lineRule="auto"/>
              <w:ind w:right="-569"/>
              <w:contextualSpacing/>
              <w:rPr>
                <w:rFonts w:ascii="Arial Narrow" w:hAnsi="Arial Narrow"/>
                <w:sz w:val="16"/>
                <w:szCs w:val="16"/>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1330A8AF" w14:textId="77777777" w:rsidR="00FB5B72" w:rsidRPr="00501F90" w:rsidRDefault="00FB5B72" w:rsidP="008E34B2">
            <w:pPr>
              <w:spacing w:after="0" w:line="240" w:lineRule="auto"/>
              <w:ind w:right="-569"/>
              <w:contextualSpacing/>
              <w:rPr>
                <w:rFonts w:ascii="Arial Narrow" w:hAnsi="Arial Narrow"/>
                <w:sz w:val="16"/>
                <w:szCs w:val="16"/>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4CC3FAF8" w14:textId="77777777" w:rsidR="00FB5B72" w:rsidRPr="00501F90" w:rsidRDefault="00FB5B72" w:rsidP="008E34B2">
            <w:pPr>
              <w:spacing w:after="0" w:line="240" w:lineRule="auto"/>
              <w:ind w:right="-569"/>
              <w:contextualSpacing/>
              <w:rPr>
                <w:rFonts w:ascii="Arial Narrow" w:hAnsi="Arial Narrow"/>
                <w:sz w:val="16"/>
                <w:szCs w:val="16"/>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157FDB2E" w14:textId="77777777" w:rsidR="00FB5B72" w:rsidRPr="00501F90" w:rsidRDefault="00FB5B72" w:rsidP="008E34B2">
            <w:pPr>
              <w:spacing w:after="0" w:line="240" w:lineRule="auto"/>
              <w:ind w:right="-569"/>
              <w:contextualSpacing/>
              <w:rPr>
                <w:rFonts w:ascii="Arial Narrow" w:hAnsi="Arial Narrow"/>
                <w:sz w:val="16"/>
                <w:szCs w:val="16"/>
              </w:rPr>
            </w:pPr>
          </w:p>
        </w:tc>
      </w:tr>
      <w:tr w:rsidR="00501F90" w:rsidRPr="00501F90" w14:paraId="3E2E9BA7"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07B6ECE0" w14:textId="77777777"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Extinción por fin contrato</w:t>
            </w:r>
          </w:p>
          <w:p w14:paraId="0FAA0F77" w14:textId="77777777"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Art. 49.1 c) ET</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0A2003A7" w14:textId="77777777" w:rsidR="00FB5B72" w:rsidRPr="00501F90" w:rsidRDefault="00FB5B72" w:rsidP="00EE6B92">
            <w:pPr>
              <w:spacing w:after="0" w:line="240" w:lineRule="auto"/>
              <w:ind w:right="11"/>
              <w:contextualSpacing/>
              <w:rPr>
                <w:rFonts w:ascii="Arial Narrow" w:hAnsi="Arial Narrow"/>
                <w:sz w:val="16"/>
                <w:szCs w:val="16"/>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0938D2B9" w14:textId="77777777" w:rsidR="00FB5B72" w:rsidRPr="00501F90" w:rsidRDefault="00FB5B72" w:rsidP="008E34B2">
            <w:pPr>
              <w:spacing w:after="0" w:line="240" w:lineRule="auto"/>
              <w:ind w:right="-569"/>
              <w:contextualSpacing/>
              <w:rPr>
                <w:rFonts w:ascii="Arial Narrow" w:hAnsi="Arial Narrow"/>
                <w:sz w:val="16"/>
                <w:szCs w:val="16"/>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63F8A765" w14:textId="77777777" w:rsidR="00FB5B72" w:rsidRPr="00501F90" w:rsidRDefault="00FB5B72" w:rsidP="008E34B2">
            <w:pPr>
              <w:spacing w:after="0" w:line="240" w:lineRule="auto"/>
              <w:ind w:right="-569"/>
              <w:contextualSpacing/>
              <w:rPr>
                <w:rFonts w:ascii="Arial Narrow" w:hAnsi="Arial Narrow"/>
                <w:sz w:val="16"/>
                <w:szCs w:val="16"/>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553AC3A1" w14:textId="77777777" w:rsidR="00FB5B72" w:rsidRPr="00501F90" w:rsidRDefault="00FB5B72" w:rsidP="008E34B2">
            <w:pPr>
              <w:spacing w:after="0" w:line="240" w:lineRule="auto"/>
              <w:ind w:right="-569"/>
              <w:contextualSpacing/>
              <w:rPr>
                <w:rFonts w:ascii="Arial Narrow" w:hAnsi="Arial Narrow"/>
                <w:sz w:val="16"/>
                <w:szCs w:val="16"/>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4A6FCD95" w14:textId="77777777" w:rsidR="00FB5B72" w:rsidRPr="00501F90" w:rsidRDefault="00FB5B72" w:rsidP="008E34B2">
            <w:pPr>
              <w:spacing w:after="0" w:line="240" w:lineRule="auto"/>
              <w:ind w:right="-569"/>
              <w:contextualSpacing/>
              <w:rPr>
                <w:rFonts w:ascii="Arial Narrow" w:hAnsi="Arial Narrow"/>
                <w:sz w:val="16"/>
                <w:szCs w:val="16"/>
              </w:rPr>
            </w:pPr>
          </w:p>
        </w:tc>
      </w:tr>
      <w:tr w:rsidR="00501F90" w:rsidRPr="00501F90" w14:paraId="4A57B8A3"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1D163D4C" w14:textId="77777777"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Pagos a cuenta (en su caso)</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793A4819" w14:textId="77777777" w:rsidR="00FB5B72" w:rsidRPr="00501F90" w:rsidRDefault="00FB5B72" w:rsidP="00EE6B92">
            <w:pPr>
              <w:spacing w:after="0" w:line="240" w:lineRule="auto"/>
              <w:ind w:right="11"/>
              <w:contextualSpacing/>
              <w:rPr>
                <w:rFonts w:ascii="Arial Narrow" w:hAnsi="Arial Narrow"/>
                <w:sz w:val="16"/>
                <w:szCs w:val="16"/>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4BECEFD3" w14:textId="77777777" w:rsidR="00FB5B72" w:rsidRPr="00501F90" w:rsidRDefault="00FB5B72" w:rsidP="008E34B2">
            <w:pPr>
              <w:spacing w:after="0" w:line="240" w:lineRule="auto"/>
              <w:ind w:right="-569"/>
              <w:contextualSpacing/>
              <w:rPr>
                <w:rFonts w:ascii="Arial Narrow" w:hAnsi="Arial Narrow"/>
                <w:sz w:val="16"/>
                <w:szCs w:val="16"/>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5BB95E86" w14:textId="77777777" w:rsidR="00FB5B72" w:rsidRPr="00501F90" w:rsidRDefault="00FB5B72" w:rsidP="008E34B2">
            <w:pPr>
              <w:spacing w:after="0" w:line="240" w:lineRule="auto"/>
              <w:ind w:right="-569"/>
              <w:contextualSpacing/>
              <w:rPr>
                <w:rFonts w:ascii="Arial Narrow" w:hAnsi="Arial Narrow"/>
                <w:sz w:val="16"/>
                <w:szCs w:val="16"/>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716C1198" w14:textId="77777777" w:rsidR="00FB5B72" w:rsidRPr="00501F90" w:rsidRDefault="00FB5B72" w:rsidP="008E34B2">
            <w:pPr>
              <w:spacing w:after="0" w:line="240" w:lineRule="auto"/>
              <w:ind w:right="-569"/>
              <w:contextualSpacing/>
              <w:rPr>
                <w:rFonts w:ascii="Arial Narrow" w:hAnsi="Arial Narrow"/>
                <w:sz w:val="16"/>
                <w:szCs w:val="16"/>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59EBE908" w14:textId="77777777" w:rsidR="00FB5B72" w:rsidRPr="00501F90" w:rsidRDefault="00FB5B72" w:rsidP="008E34B2">
            <w:pPr>
              <w:spacing w:after="0" w:line="240" w:lineRule="auto"/>
              <w:ind w:right="-569"/>
              <w:contextualSpacing/>
              <w:rPr>
                <w:rFonts w:ascii="Arial Narrow" w:hAnsi="Arial Narrow"/>
                <w:sz w:val="16"/>
                <w:szCs w:val="16"/>
              </w:rPr>
            </w:pPr>
          </w:p>
        </w:tc>
      </w:tr>
      <w:tr w:rsidR="00501F90" w:rsidRPr="00501F90" w14:paraId="616721C2"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2253322A" w14:textId="17E2147D" w:rsidR="00FB5B72" w:rsidRPr="00501F90" w:rsidRDefault="00FB5B72" w:rsidP="00EE6B92">
            <w:pPr>
              <w:spacing w:after="0" w:line="240" w:lineRule="auto"/>
              <w:ind w:right="112"/>
              <w:contextualSpacing/>
              <w:rPr>
                <w:rFonts w:ascii="Arial Narrow" w:hAnsi="Arial Narrow"/>
                <w:sz w:val="16"/>
                <w:szCs w:val="16"/>
              </w:rPr>
            </w:pPr>
            <w:r w:rsidRPr="00501F90">
              <w:rPr>
                <w:rFonts w:ascii="Arial Narrow" w:hAnsi="Arial Narrow"/>
                <w:sz w:val="16"/>
                <w:szCs w:val="16"/>
              </w:rPr>
              <w:t>Indemnización art</w:t>
            </w:r>
            <w:r w:rsidR="00592DCB">
              <w:rPr>
                <w:rFonts w:ascii="Arial Narrow" w:hAnsi="Arial Narrow"/>
                <w:sz w:val="16"/>
                <w:szCs w:val="16"/>
              </w:rPr>
              <w:t>.</w:t>
            </w:r>
            <w:r w:rsidRPr="00501F90">
              <w:rPr>
                <w:rFonts w:ascii="Arial Narrow" w:hAnsi="Arial Narrow"/>
                <w:sz w:val="16"/>
                <w:szCs w:val="16"/>
              </w:rPr>
              <w:t xml:space="preserve"> 11.2 RD 1620/2011 por el que se regula la relación laboral de carácter especial del servicio del hogar familiar.</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6CB82CC7" w14:textId="77777777" w:rsidR="00FB5B72" w:rsidRPr="00501F90" w:rsidRDefault="00FB5B72" w:rsidP="00EE6B92">
            <w:pPr>
              <w:spacing w:after="0" w:line="240" w:lineRule="auto"/>
              <w:ind w:right="11"/>
              <w:contextualSpacing/>
              <w:rPr>
                <w:rFonts w:ascii="Arial Narrow" w:hAnsi="Arial Narrow"/>
                <w:sz w:val="16"/>
                <w:szCs w:val="16"/>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709ABEFC" w14:textId="77777777" w:rsidR="00FB5B72" w:rsidRPr="00501F90" w:rsidRDefault="00FB5B72" w:rsidP="008E34B2">
            <w:pPr>
              <w:spacing w:after="0" w:line="240" w:lineRule="auto"/>
              <w:ind w:right="-569"/>
              <w:contextualSpacing/>
              <w:rPr>
                <w:rFonts w:ascii="Arial Narrow" w:hAnsi="Arial Narrow"/>
                <w:sz w:val="16"/>
                <w:szCs w:val="16"/>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7B9DAA93" w14:textId="77777777" w:rsidR="00FB5B72" w:rsidRPr="00501F90" w:rsidRDefault="00FB5B72" w:rsidP="008E34B2">
            <w:pPr>
              <w:spacing w:after="0" w:line="240" w:lineRule="auto"/>
              <w:ind w:right="-569"/>
              <w:contextualSpacing/>
              <w:rPr>
                <w:rFonts w:ascii="Arial Narrow" w:hAnsi="Arial Narrow"/>
                <w:sz w:val="16"/>
                <w:szCs w:val="16"/>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6AA5D24B" w14:textId="77777777" w:rsidR="00FB5B72" w:rsidRPr="00501F90" w:rsidRDefault="00FB5B72" w:rsidP="008E34B2">
            <w:pPr>
              <w:spacing w:after="0" w:line="240" w:lineRule="auto"/>
              <w:ind w:right="-569"/>
              <w:contextualSpacing/>
              <w:rPr>
                <w:rFonts w:ascii="Arial Narrow" w:hAnsi="Arial Narrow"/>
                <w:sz w:val="16"/>
                <w:szCs w:val="16"/>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7681820D" w14:textId="77777777" w:rsidR="00FB5B72" w:rsidRPr="00501F90" w:rsidRDefault="00FB5B72" w:rsidP="008E34B2">
            <w:pPr>
              <w:spacing w:after="0" w:line="240" w:lineRule="auto"/>
              <w:ind w:right="-569"/>
              <w:contextualSpacing/>
              <w:rPr>
                <w:rFonts w:ascii="Arial Narrow" w:hAnsi="Arial Narrow"/>
                <w:sz w:val="16"/>
                <w:szCs w:val="16"/>
              </w:rPr>
            </w:pPr>
          </w:p>
        </w:tc>
      </w:tr>
      <w:tr w:rsidR="00501F90" w:rsidRPr="00501F90" w14:paraId="516094B5" w14:textId="77777777" w:rsidTr="00EE6B92">
        <w:trPr>
          <w:trHeight w:val="57"/>
          <w:jc w:val="center"/>
        </w:trPr>
        <w:tc>
          <w:tcPr>
            <w:tcW w:w="408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870530" w14:textId="77777777" w:rsidR="00FB5B72" w:rsidRPr="00501F90" w:rsidRDefault="00FB5B72" w:rsidP="00EE6B92">
            <w:pPr>
              <w:spacing w:after="0" w:line="240" w:lineRule="auto"/>
              <w:ind w:right="112"/>
              <w:contextualSpacing/>
              <w:rPr>
                <w:rFonts w:ascii="Arial Narrow" w:hAnsi="Arial Narrow"/>
                <w:b/>
                <w:bCs/>
                <w:sz w:val="16"/>
                <w:szCs w:val="16"/>
              </w:rPr>
            </w:pPr>
            <w:r w:rsidRPr="00501F90">
              <w:rPr>
                <w:rFonts w:ascii="Arial Narrow" w:hAnsi="Arial Narrow"/>
                <w:b/>
                <w:bCs/>
                <w:sz w:val="16"/>
                <w:szCs w:val="16"/>
              </w:rPr>
              <w:t>TOTAL CRÉDITO PENDIENTE</w:t>
            </w:r>
          </w:p>
        </w:tc>
        <w:tc>
          <w:tcPr>
            <w:tcW w:w="1131" w:type="dxa"/>
            <w:tcBorders>
              <w:top w:val="nil"/>
              <w:left w:val="nil"/>
              <w:bottom w:val="single" w:sz="8" w:space="0" w:color="auto"/>
              <w:right w:val="single" w:sz="8" w:space="0" w:color="auto"/>
            </w:tcBorders>
            <w:tcMar>
              <w:top w:w="0" w:type="dxa"/>
              <w:left w:w="28" w:type="dxa"/>
              <w:bottom w:w="0" w:type="dxa"/>
              <w:right w:w="28" w:type="dxa"/>
            </w:tcMar>
            <w:vAlign w:val="center"/>
          </w:tcPr>
          <w:p w14:paraId="72DEE9FC" w14:textId="77777777" w:rsidR="00FB5B72" w:rsidRPr="00501F90" w:rsidRDefault="00FB5B72" w:rsidP="00EE6B92">
            <w:pPr>
              <w:spacing w:after="0" w:line="240" w:lineRule="auto"/>
              <w:ind w:right="11"/>
              <w:contextualSpacing/>
              <w:rPr>
                <w:rFonts w:ascii="Arial Narrow" w:hAnsi="Arial Narrow"/>
                <w:sz w:val="16"/>
                <w:szCs w:val="16"/>
              </w:rPr>
            </w:pPr>
          </w:p>
        </w:tc>
        <w:tc>
          <w:tcPr>
            <w:tcW w:w="1273" w:type="dxa"/>
            <w:tcBorders>
              <w:top w:val="nil"/>
              <w:left w:val="nil"/>
              <w:bottom w:val="single" w:sz="8" w:space="0" w:color="auto"/>
              <w:right w:val="single" w:sz="8" w:space="0" w:color="auto"/>
            </w:tcBorders>
            <w:tcMar>
              <w:top w:w="0" w:type="dxa"/>
              <w:left w:w="28" w:type="dxa"/>
              <w:bottom w:w="0" w:type="dxa"/>
              <w:right w:w="28" w:type="dxa"/>
            </w:tcMar>
            <w:vAlign w:val="center"/>
          </w:tcPr>
          <w:p w14:paraId="6CC369CC" w14:textId="77777777" w:rsidR="00FB5B72" w:rsidRPr="00501F90" w:rsidRDefault="00FB5B72" w:rsidP="008E34B2">
            <w:pPr>
              <w:spacing w:after="0" w:line="240" w:lineRule="auto"/>
              <w:ind w:right="-569"/>
              <w:contextualSpacing/>
              <w:rPr>
                <w:rFonts w:ascii="Arial Narrow" w:hAnsi="Arial Narrow"/>
                <w:sz w:val="16"/>
                <w:szCs w:val="16"/>
              </w:rPr>
            </w:pPr>
          </w:p>
        </w:tc>
        <w:tc>
          <w:tcPr>
            <w:tcW w:w="1272" w:type="dxa"/>
            <w:tcBorders>
              <w:top w:val="nil"/>
              <w:left w:val="nil"/>
              <w:bottom w:val="single" w:sz="8" w:space="0" w:color="auto"/>
              <w:right w:val="single" w:sz="8" w:space="0" w:color="auto"/>
            </w:tcBorders>
            <w:tcMar>
              <w:top w:w="0" w:type="dxa"/>
              <w:left w:w="28" w:type="dxa"/>
              <w:bottom w:w="0" w:type="dxa"/>
              <w:right w:w="28" w:type="dxa"/>
            </w:tcMar>
            <w:vAlign w:val="center"/>
          </w:tcPr>
          <w:p w14:paraId="1FBE9DB0" w14:textId="77777777" w:rsidR="00FB5B72" w:rsidRPr="00501F90" w:rsidRDefault="00FB5B72" w:rsidP="008E34B2">
            <w:pPr>
              <w:spacing w:after="0" w:line="240" w:lineRule="auto"/>
              <w:ind w:right="-569"/>
              <w:contextualSpacing/>
              <w:rPr>
                <w:rFonts w:ascii="Arial Narrow" w:hAnsi="Arial Narrow"/>
                <w:sz w:val="16"/>
                <w:szCs w:val="16"/>
              </w:rPr>
            </w:pPr>
          </w:p>
        </w:tc>
        <w:tc>
          <w:tcPr>
            <w:tcW w:w="1443" w:type="dxa"/>
            <w:tcBorders>
              <w:top w:val="nil"/>
              <w:left w:val="nil"/>
              <w:bottom w:val="single" w:sz="8" w:space="0" w:color="auto"/>
              <w:right w:val="single" w:sz="8" w:space="0" w:color="auto"/>
            </w:tcBorders>
            <w:tcMar>
              <w:top w:w="0" w:type="dxa"/>
              <w:left w:w="28" w:type="dxa"/>
              <w:bottom w:w="0" w:type="dxa"/>
              <w:right w:w="28" w:type="dxa"/>
            </w:tcMar>
            <w:vAlign w:val="center"/>
          </w:tcPr>
          <w:p w14:paraId="6EB43609" w14:textId="77777777" w:rsidR="00FB5B72" w:rsidRPr="00501F90" w:rsidRDefault="00FB5B72" w:rsidP="008E34B2">
            <w:pPr>
              <w:spacing w:after="0" w:line="240" w:lineRule="auto"/>
              <w:ind w:right="-569"/>
              <w:contextualSpacing/>
              <w:rPr>
                <w:rFonts w:ascii="Arial Narrow" w:hAnsi="Arial Narrow"/>
                <w:sz w:val="16"/>
                <w:szCs w:val="16"/>
              </w:rPr>
            </w:pPr>
          </w:p>
        </w:tc>
        <w:tc>
          <w:tcPr>
            <w:tcW w:w="1242" w:type="dxa"/>
            <w:tcBorders>
              <w:top w:val="nil"/>
              <w:left w:val="nil"/>
              <w:bottom w:val="single" w:sz="8" w:space="0" w:color="auto"/>
              <w:right w:val="single" w:sz="8" w:space="0" w:color="auto"/>
            </w:tcBorders>
            <w:tcMar>
              <w:top w:w="0" w:type="dxa"/>
              <w:left w:w="28" w:type="dxa"/>
              <w:bottom w:w="0" w:type="dxa"/>
              <w:right w:w="28" w:type="dxa"/>
            </w:tcMar>
            <w:vAlign w:val="center"/>
          </w:tcPr>
          <w:p w14:paraId="1289F3F4" w14:textId="77777777" w:rsidR="00FB5B72" w:rsidRPr="00501F90" w:rsidRDefault="00FB5B72" w:rsidP="008E34B2">
            <w:pPr>
              <w:spacing w:after="0" w:line="240" w:lineRule="auto"/>
              <w:ind w:right="-569"/>
              <w:contextualSpacing/>
              <w:rPr>
                <w:rFonts w:ascii="Arial Narrow" w:hAnsi="Arial Narrow"/>
                <w:sz w:val="16"/>
                <w:szCs w:val="16"/>
              </w:rPr>
            </w:pPr>
          </w:p>
        </w:tc>
      </w:tr>
    </w:tbl>
    <w:p w14:paraId="293DD1D8" w14:textId="77777777" w:rsidR="00033170" w:rsidRPr="008E34B2" w:rsidRDefault="00033170" w:rsidP="008E34B2">
      <w:pPr>
        <w:spacing w:after="0" w:line="240" w:lineRule="auto"/>
        <w:ind w:right="-24"/>
        <w:jc w:val="both"/>
        <w:rPr>
          <w:rFonts w:ascii="Arial Narrow" w:hAnsi="Arial Narrow"/>
          <w:sz w:val="24"/>
          <w:szCs w:val="24"/>
        </w:rPr>
      </w:pPr>
    </w:p>
    <w:tbl>
      <w:tblPr>
        <w:tblW w:w="10446" w:type="dxa"/>
        <w:jc w:val="center"/>
        <w:tblCellMar>
          <w:left w:w="0" w:type="dxa"/>
          <w:right w:w="0" w:type="dxa"/>
        </w:tblCellMar>
        <w:tblLook w:val="04A0" w:firstRow="1" w:lastRow="0" w:firstColumn="1" w:lastColumn="0" w:noHBand="0" w:noVBand="1"/>
      </w:tblPr>
      <w:tblGrid>
        <w:gridCol w:w="3077"/>
        <w:gridCol w:w="32"/>
        <w:gridCol w:w="1134"/>
        <w:gridCol w:w="1559"/>
        <w:gridCol w:w="1276"/>
        <w:gridCol w:w="1134"/>
        <w:gridCol w:w="1134"/>
        <w:gridCol w:w="1100"/>
      </w:tblGrid>
      <w:tr w:rsidR="00340955" w:rsidRPr="00501F90" w14:paraId="76EB90AB" w14:textId="48B2B136" w:rsidTr="00EE6B92">
        <w:trPr>
          <w:trHeight w:val="57"/>
          <w:jc w:val="center"/>
        </w:trPr>
        <w:tc>
          <w:tcPr>
            <w:tcW w:w="10446" w:type="dxa"/>
            <w:gridSpan w:val="8"/>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4544C1" w14:textId="5B992361" w:rsidR="00340955" w:rsidRDefault="00340955" w:rsidP="008E34B2">
            <w:pPr>
              <w:spacing w:after="0" w:line="240" w:lineRule="auto"/>
              <w:ind w:right="-569"/>
              <w:contextualSpacing/>
              <w:jc w:val="center"/>
              <w:rPr>
                <w:rFonts w:ascii="Arial Narrow" w:hAnsi="Arial Narrow"/>
                <w:b/>
                <w:bCs/>
                <w:sz w:val="16"/>
                <w:szCs w:val="16"/>
              </w:rPr>
            </w:pPr>
            <w:r>
              <w:rPr>
                <w:rFonts w:ascii="Arial Narrow" w:hAnsi="Arial Narrow"/>
                <w:b/>
                <w:bCs/>
                <w:sz w:val="16"/>
                <w:szCs w:val="16"/>
              </w:rPr>
              <w:t>SALARIOS Y SALARIOS DE TRAMITACIÓN</w:t>
            </w:r>
          </w:p>
        </w:tc>
      </w:tr>
      <w:tr w:rsidR="00340955" w:rsidRPr="00501F90" w14:paraId="7DC914E3" w14:textId="1E6B5551" w:rsidTr="00EE6B92">
        <w:trPr>
          <w:trHeight w:val="340"/>
          <w:jc w:val="center"/>
        </w:trPr>
        <w:tc>
          <w:tcPr>
            <w:tcW w:w="3077" w:type="dxa"/>
            <w:tcBorders>
              <w:top w:val="single" w:sz="8" w:space="0" w:color="auto"/>
              <w:left w:val="single" w:sz="8" w:space="0" w:color="auto"/>
              <w:bottom w:val="single" w:sz="8" w:space="0" w:color="auto"/>
            </w:tcBorders>
            <w:tcMar>
              <w:top w:w="0" w:type="dxa"/>
              <w:left w:w="28" w:type="dxa"/>
              <w:bottom w:w="0" w:type="dxa"/>
              <w:right w:w="28" w:type="dxa"/>
            </w:tcMar>
            <w:vAlign w:val="center"/>
            <w:hideMark/>
          </w:tcPr>
          <w:p w14:paraId="4619DD11" w14:textId="77777777" w:rsidR="00340955" w:rsidRPr="00501F90" w:rsidRDefault="00340955" w:rsidP="00AC4F99">
            <w:pPr>
              <w:spacing w:after="0" w:line="240" w:lineRule="auto"/>
              <w:contextualSpacing/>
              <w:rPr>
                <w:rFonts w:ascii="Arial Narrow" w:hAnsi="Arial Narrow"/>
                <w:sz w:val="16"/>
                <w:szCs w:val="16"/>
              </w:rPr>
            </w:pPr>
            <w:r w:rsidRPr="00501F90">
              <w:rPr>
                <w:rFonts w:ascii="Arial Narrow" w:hAnsi="Arial Narrow"/>
                <w:sz w:val="16"/>
                <w:szCs w:val="16"/>
              </w:rPr>
              <w:t>Salario día: ___________ €</w:t>
            </w:r>
          </w:p>
        </w:tc>
        <w:tc>
          <w:tcPr>
            <w:tcW w:w="2725" w:type="dxa"/>
            <w:gridSpan w:val="3"/>
            <w:tcBorders>
              <w:top w:val="single" w:sz="8" w:space="0" w:color="auto"/>
              <w:bottom w:val="single" w:sz="8" w:space="0" w:color="auto"/>
            </w:tcBorders>
            <w:vAlign w:val="center"/>
          </w:tcPr>
          <w:p w14:paraId="6942B335" w14:textId="7713F59B" w:rsidR="00340955" w:rsidRPr="00501F90" w:rsidRDefault="00340955" w:rsidP="00AC4F99">
            <w:pPr>
              <w:spacing w:after="0" w:line="240" w:lineRule="auto"/>
              <w:contextualSpacing/>
              <w:rPr>
                <w:rFonts w:ascii="Arial Narrow" w:hAnsi="Arial Narrow"/>
                <w:sz w:val="16"/>
                <w:szCs w:val="16"/>
              </w:rPr>
            </w:pPr>
          </w:p>
        </w:tc>
        <w:tc>
          <w:tcPr>
            <w:tcW w:w="4644" w:type="dxa"/>
            <w:gridSpan w:val="4"/>
            <w:tcBorders>
              <w:top w:val="single" w:sz="8" w:space="0" w:color="auto"/>
              <w:bottom w:val="single" w:sz="8" w:space="0" w:color="auto"/>
              <w:right w:val="single" w:sz="8" w:space="0" w:color="auto"/>
            </w:tcBorders>
            <w:vAlign w:val="center"/>
          </w:tcPr>
          <w:p w14:paraId="16B4B68E" w14:textId="77777777" w:rsidR="00340955" w:rsidRPr="00501F90" w:rsidRDefault="00340955" w:rsidP="00AC4F99">
            <w:pPr>
              <w:spacing w:after="0" w:line="240" w:lineRule="auto"/>
              <w:contextualSpacing/>
              <w:rPr>
                <w:rFonts w:ascii="Arial Narrow" w:hAnsi="Arial Narrow"/>
                <w:sz w:val="16"/>
                <w:szCs w:val="16"/>
              </w:rPr>
            </w:pPr>
          </w:p>
        </w:tc>
      </w:tr>
      <w:tr w:rsidR="00340955" w:rsidRPr="00501F90" w14:paraId="2B27684A" w14:textId="2DCC2CEB" w:rsidTr="00EE6B92">
        <w:trPr>
          <w:trHeight w:val="57"/>
          <w:jc w:val="center"/>
        </w:trPr>
        <w:tc>
          <w:tcPr>
            <w:tcW w:w="3109" w:type="dxa"/>
            <w:gridSpan w:val="2"/>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6335209" w14:textId="77777777" w:rsidR="00340955" w:rsidRPr="00501F90" w:rsidRDefault="00340955" w:rsidP="00340955">
            <w:pPr>
              <w:spacing w:after="0" w:line="240" w:lineRule="auto"/>
              <w:ind w:right="120"/>
              <w:contextualSpacing/>
              <w:jc w:val="center"/>
              <w:rPr>
                <w:rFonts w:ascii="Arial Narrow" w:hAnsi="Arial Narrow"/>
                <w:b/>
                <w:bCs/>
                <w:sz w:val="16"/>
                <w:szCs w:val="16"/>
              </w:rPr>
            </w:pPr>
            <w:r w:rsidRPr="00501F90">
              <w:rPr>
                <w:rFonts w:ascii="Arial Narrow" w:hAnsi="Arial Narrow"/>
                <w:b/>
                <w:bCs/>
                <w:sz w:val="16"/>
                <w:szCs w:val="16"/>
              </w:rPr>
              <w:t>Concepto</w:t>
            </w:r>
          </w:p>
        </w:tc>
        <w:tc>
          <w:tcPr>
            <w:tcW w:w="1134"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19DEE9A1" w14:textId="77777777" w:rsidR="00340955" w:rsidRPr="00501F90" w:rsidRDefault="00340955" w:rsidP="00340955">
            <w:pPr>
              <w:spacing w:after="0" w:line="240" w:lineRule="auto"/>
              <w:ind w:right="109"/>
              <w:contextualSpacing/>
              <w:jc w:val="center"/>
              <w:rPr>
                <w:rFonts w:ascii="Arial Narrow" w:hAnsi="Arial Narrow"/>
                <w:b/>
                <w:bCs/>
                <w:sz w:val="16"/>
                <w:szCs w:val="16"/>
              </w:rPr>
            </w:pPr>
            <w:r w:rsidRPr="00501F90">
              <w:rPr>
                <w:rFonts w:ascii="Arial Narrow" w:hAnsi="Arial Narrow"/>
                <w:b/>
                <w:bCs/>
                <w:sz w:val="16"/>
                <w:szCs w:val="16"/>
              </w:rPr>
              <w:t>Importe</w:t>
            </w:r>
          </w:p>
        </w:tc>
        <w:tc>
          <w:tcPr>
            <w:tcW w:w="6203" w:type="dxa"/>
            <w:gridSpan w:val="5"/>
            <w:tcBorders>
              <w:top w:val="nil"/>
              <w:left w:val="nil"/>
              <w:bottom w:val="single" w:sz="8" w:space="0" w:color="auto"/>
              <w:right w:val="single" w:sz="8" w:space="0" w:color="auto"/>
            </w:tcBorders>
            <w:tcMar>
              <w:top w:w="0" w:type="dxa"/>
              <w:left w:w="28" w:type="dxa"/>
              <w:bottom w:w="0" w:type="dxa"/>
              <w:right w:w="0" w:type="dxa"/>
            </w:tcMar>
            <w:vAlign w:val="center"/>
            <w:hideMark/>
          </w:tcPr>
          <w:p w14:paraId="0CE40A37" w14:textId="676B524E" w:rsidR="00340955" w:rsidRPr="00501F90" w:rsidRDefault="00340955" w:rsidP="00AC4F99">
            <w:pPr>
              <w:spacing w:after="0" w:line="240" w:lineRule="auto"/>
              <w:contextualSpacing/>
              <w:jc w:val="center"/>
              <w:rPr>
                <w:rFonts w:ascii="Arial Narrow" w:hAnsi="Arial Narrow"/>
                <w:b/>
                <w:bCs/>
                <w:sz w:val="16"/>
                <w:szCs w:val="16"/>
              </w:rPr>
            </w:pPr>
            <w:r w:rsidRPr="00501F90">
              <w:rPr>
                <w:rFonts w:ascii="Arial Narrow" w:hAnsi="Arial Narrow"/>
                <w:b/>
                <w:bCs/>
                <w:sz w:val="16"/>
                <w:szCs w:val="16"/>
              </w:rPr>
              <w:t>Calificación legal prevista en la Ley Concursal</w:t>
            </w:r>
          </w:p>
        </w:tc>
      </w:tr>
      <w:tr w:rsidR="00340955" w:rsidRPr="00501F90" w14:paraId="69DC7079" w14:textId="2368A777" w:rsidTr="00EE6B92">
        <w:trPr>
          <w:trHeight w:val="57"/>
          <w:jc w:val="center"/>
        </w:trPr>
        <w:tc>
          <w:tcPr>
            <w:tcW w:w="3109" w:type="dxa"/>
            <w:gridSpan w:val="2"/>
            <w:vMerge/>
            <w:tcBorders>
              <w:top w:val="nil"/>
              <w:left w:val="single" w:sz="8" w:space="0" w:color="auto"/>
              <w:bottom w:val="single" w:sz="8" w:space="0" w:color="auto"/>
              <w:right w:val="single" w:sz="8" w:space="0" w:color="auto"/>
            </w:tcBorders>
            <w:tcMar>
              <w:left w:w="28" w:type="dxa"/>
              <w:right w:w="28" w:type="dxa"/>
            </w:tcMar>
            <w:vAlign w:val="center"/>
            <w:hideMark/>
          </w:tcPr>
          <w:p w14:paraId="21D8986E" w14:textId="77777777" w:rsidR="00340955" w:rsidRPr="00501F90" w:rsidRDefault="00340955" w:rsidP="00340955">
            <w:pPr>
              <w:spacing w:after="0" w:line="240" w:lineRule="auto"/>
              <w:ind w:right="120"/>
              <w:contextualSpacing/>
              <w:rPr>
                <w:rFonts w:ascii="Arial Narrow" w:eastAsiaTheme="minorHAnsi" w:hAnsi="Arial Narrow" w:cs="Calibri"/>
                <w:b/>
                <w:bCs/>
                <w:sz w:val="16"/>
                <w:szCs w:val="16"/>
                <w:lang w:eastAsia="en-US"/>
                <w14:ligatures w14:val="standardContextual"/>
              </w:rPr>
            </w:pPr>
          </w:p>
        </w:tc>
        <w:tc>
          <w:tcPr>
            <w:tcW w:w="1134" w:type="dxa"/>
            <w:vMerge/>
            <w:tcBorders>
              <w:top w:val="nil"/>
              <w:left w:val="nil"/>
              <w:bottom w:val="single" w:sz="8" w:space="0" w:color="auto"/>
              <w:right w:val="single" w:sz="8" w:space="0" w:color="auto"/>
            </w:tcBorders>
            <w:tcMar>
              <w:left w:w="28" w:type="dxa"/>
              <w:right w:w="28" w:type="dxa"/>
            </w:tcMar>
            <w:vAlign w:val="center"/>
            <w:hideMark/>
          </w:tcPr>
          <w:p w14:paraId="0D5C7A9F" w14:textId="77777777" w:rsidR="00340955" w:rsidRPr="00501F90" w:rsidRDefault="00340955" w:rsidP="00340955">
            <w:pPr>
              <w:spacing w:after="0" w:line="240" w:lineRule="auto"/>
              <w:ind w:right="109"/>
              <w:contextualSpacing/>
              <w:rPr>
                <w:rFonts w:ascii="Arial Narrow" w:eastAsiaTheme="minorHAnsi" w:hAnsi="Arial Narrow" w:cs="Calibri"/>
                <w:b/>
                <w:bCs/>
                <w:sz w:val="16"/>
                <w:szCs w:val="16"/>
                <w:lang w:eastAsia="en-US"/>
                <w14:ligatures w14:val="standardContextual"/>
              </w:rPr>
            </w:pPr>
          </w:p>
        </w:tc>
        <w:tc>
          <w:tcPr>
            <w:tcW w:w="1559"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1B160F06" w14:textId="77777777" w:rsidR="00EE6B92" w:rsidRDefault="00340955" w:rsidP="00340955">
            <w:pPr>
              <w:spacing w:after="0" w:line="240" w:lineRule="auto"/>
              <w:ind w:right="110"/>
              <w:contextualSpacing/>
              <w:jc w:val="center"/>
              <w:rPr>
                <w:rFonts w:ascii="Arial Narrow" w:hAnsi="Arial Narrow"/>
                <w:sz w:val="16"/>
                <w:szCs w:val="16"/>
              </w:rPr>
            </w:pPr>
            <w:r w:rsidRPr="00340955">
              <w:rPr>
                <w:rFonts w:ascii="Arial Narrow" w:hAnsi="Arial Narrow"/>
                <w:sz w:val="16"/>
                <w:szCs w:val="16"/>
              </w:rPr>
              <w:t>Contra la masa</w:t>
            </w:r>
          </w:p>
          <w:p w14:paraId="2EB957D3" w14:textId="26F83558" w:rsidR="00340955" w:rsidRPr="00501F90" w:rsidRDefault="00340955" w:rsidP="00340955">
            <w:pPr>
              <w:spacing w:after="0" w:line="240" w:lineRule="auto"/>
              <w:ind w:right="110"/>
              <w:contextualSpacing/>
              <w:jc w:val="center"/>
              <w:rPr>
                <w:rFonts w:ascii="Arial Narrow" w:hAnsi="Arial Narrow"/>
                <w:sz w:val="16"/>
                <w:szCs w:val="16"/>
              </w:rPr>
            </w:pPr>
            <w:r w:rsidRPr="00340955">
              <w:rPr>
                <w:rFonts w:ascii="Arial Narrow" w:hAnsi="Arial Narrow"/>
                <w:sz w:val="16"/>
                <w:szCs w:val="16"/>
              </w:rPr>
              <w:t>Art 242.1.2 TRLC (30 últimos días ante</w:t>
            </w:r>
            <w:r w:rsidR="00FD4099">
              <w:rPr>
                <w:rFonts w:ascii="Arial Narrow" w:hAnsi="Arial Narrow"/>
                <w:sz w:val="16"/>
                <w:szCs w:val="16"/>
              </w:rPr>
              <w:t>riores al</w:t>
            </w:r>
            <w:r w:rsidRPr="00340955">
              <w:rPr>
                <w:rFonts w:ascii="Arial Narrow" w:hAnsi="Arial Narrow"/>
                <w:sz w:val="16"/>
                <w:szCs w:val="16"/>
              </w:rPr>
              <w:t xml:space="preserve"> concurso)</w:t>
            </w:r>
          </w:p>
        </w:tc>
        <w:tc>
          <w:tcPr>
            <w:tcW w:w="1276"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6E547DAA" w14:textId="77777777" w:rsidR="00340955" w:rsidRPr="00501F90" w:rsidRDefault="00340955" w:rsidP="00340955">
            <w:pPr>
              <w:spacing w:after="0" w:line="240" w:lineRule="auto"/>
              <w:ind w:right="-14"/>
              <w:contextualSpacing/>
              <w:jc w:val="center"/>
              <w:rPr>
                <w:rFonts w:ascii="Arial Narrow" w:hAnsi="Arial Narrow"/>
                <w:sz w:val="16"/>
                <w:szCs w:val="16"/>
              </w:rPr>
            </w:pPr>
            <w:r w:rsidRPr="00501F90">
              <w:rPr>
                <w:rFonts w:ascii="Arial Narrow" w:hAnsi="Arial Narrow"/>
                <w:sz w:val="16"/>
                <w:szCs w:val="16"/>
              </w:rPr>
              <w:t>Contra masa</w:t>
            </w:r>
          </w:p>
          <w:p w14:paraId="7D3A2F98" w14:textId="1B232F76" w:rsidR="00340955" w:rsidRPr="00501F90" w:rsidRDefault="00340955" w:rsidP="00340955">
            <w:pPr>
              <w:spacing w:after="0" w:line="240" w:lineRule="auto"/>
              <w:ind w:right="-14"/>
              <w:contextualSpacing/>
              <w:jc w:val="center"/>
              <w:rPr>
                <w:rFonts w:ascii="Arial Narrow" w:hAnsi="Arial Narrow"/>
                <w:sz w:val="16"/>
                <w:szCs w:val="16"/>
              </w:rPr>
            </w:pPr>
            <w:r w:rsidRPr="00501F90">
              <w:rPr>
                <w:rFonts w:ascii="Arial Narrow" w:hAnsi="Arial Narrow"/>
                <w:sz w:val="16"/>
                <w:szCs w:val="16"/>
              </w:rPr>
              <w:t>Art. 242.1.11 TRLC</w:t>
            </w:r>
          </w:p>
        </w:tc>
        <w:tc>
          <w:tcPr>
            <w:tcW w:w="1134"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65ECF133" w14:textId="77777777" w:rsidR="00340955" w:rsidRPr="00501F90" w:rsidRDefault="00340955" w:rsidP="00340955">
            <w:pPr>
              <w:spacing w:after="0" w:line="240" w:lineRule="auto"/>
              <w:ind w:right="-3"/>
              <w:contextualSpacing/>
              <w:jc w:val="center"/>
              <w:rPr>
                <w:rFonts w:ascii="Arial Narrow" w:hAnsi="Arial Narrow"/>
                <w:sz w:val="16"/>
                <w:szCs w:val="16"/>
              </w:rPr>
            </w:pPr>
            <w:r w:rsidRPr="00501F90">
              <w:rPr>
                <w:rFonts w:ascii="Arial Narrow" w:hAnsi="Arial Narrow"/>
                <w:sz w:val="16"/>
                <w:szCs w:val="16"/>
              </w:rPr>
              <w:t>Privilegio general</w:t>
            </w:r>
          </w:p>
          <w:p w14:paraId="1FD449E0" w14:textId="4DEE2E35" w:rsidR="00340955" w:rsidRPr="00501F90" w:rsidRDefault="00340955" w:rsidP="00340955">
            <w:pPr>
              <w:spacing w:after="0" w:line="240" w:lineRule="auto"/>
              <w:ind w:right="-3"/>
              <w:contextualSpacing/>
              <w:jc w:val="center"/>
              <w:rPr>
                <w:rFonts w:ascii="Arial Narrow" w:hAnsi="Arial Narrow"/>
                <w:sz w:val="16"/>
                <w:szCs w:val="16"/>
              </w:rPr>
            </w:pPr>
            <w:r w:rsidRPr="00501F90">
              <w:rPr>
                <w:rFonts w:ascii="Arial Narrow" w:hAnsi="Arial Narrow"/>
                <w:sz w:val="16"/>
                <w:szCs w:val="16"/>
              </w:rPr>
              <w:t>Art. 280.1 TRLC</w:t>
            </w:r>
          </w:p>
        </w:tc>
        <w:tc>
          <w:tcPr>
            <w:tcW w:w="1134" w:type="dxa"/>
            <w:tcBorders>
              <w:top w:val="nil"/>
              <w:left w:val="nil"/>
              <w:bottom w:val="single" w:sz="8" w:space="0" w:color="auto"/>
              <w:right w:val="single" w:sz="8" w:space="0" w:color="auto"/>
            </w:tcBorders>
            <w:tcMar>
              <w:top w:w="0" w:type="dxa"/>
              <w:left w:w="28" w:type="dxa"/>
              <w:bottom w:w="0" w:type="dxa"/>
              <w:right w:w="0" w:type="dxa"/>
            </w:tcMar>
            <w:vAlign w:val="center"/>
            <w:hideMark/>
          </w:tcPr>
          <w:p w14:paraId="53C6ED8D" w14:textId="77777777" w:rsidR="00340955" w:rsidRPr="00501F90" w:rsidRDefault="00340955" w:rsidP="00340955">
            <w:pPr>
              <w:spacing w:after="0" w:line="240" w:lineRule="auto"/>
              <w:ind w:right="106"/>
              <w:contextualSpacing/>
              <w:jc w:val="center"/>
              <w:rPr>
                <w:rFonts w:ascii="Arial Narrow" w:hAnsi="Arial Narrow"/>
                <w:sz w:val="16"/>
                <w:szCs w:val="16"/>
              </w:rPr>
            </w:pPr>
            <w:r w:rsidRPr="00501F90">
              <w:rPr>
                <w:rFonts w:ascii="Arial Narrow" w:hAnsi="Arial Narrow"/>
                <w:sz w:val="16"/>
                <w:szCs w:val="16"/>
              </w:rPr>
              <w:t>Ordinario</w:t>
            </w:r>
          </w:p>
          <w:p w14:paraId="0BD0F1E4" w14:textId="11940CDF" w:rsidR="00340955" w:rsidRPr="00501F90" w:rsidRDefault="00340955" w:rsidP="00340955">
            <w:pPr>
              <w:spacing w:after="0" w:line="240" w:lineRule="auto"/>
              <w:ind w:right="106"/>
              <w:contextualSpacing/>
              <w:jc w:val="center"/>
              <w:rPr>
                <w:rFonts w:ascii="Arial Narrow" w:hAnsi="Arial Narrow"/>
                <w:sz w:val="16"/>
                <w:szCs w:val="16"/>
              </w:rPr>
            </w:pPr>
            <w:r w:rsidRPr="00501F90">
              <w:rPr>
                <w:rFonts w:ascii="Arial Narrow" w:hAnsi="Arial Narrow"/>
                <w:sz w:val="16"/>
                <w:szCs w:val="16"/>
              </w:rPr>
              <w:t>Art. 269.3 TRLC</w:t>
            </w:r>
          </w:p>
        </w:tc>
        <w:tc>
          <w:tcPr>
            <w:tcW w:w="1100" w:type="dxa"/>
            <w:tcBorders>
              <w:top w:val="nil"/>
              <w:left w:val="nil"/>
              <w:bottom w:val="single" w:sz="8" w:space="0" w:color="auto"/>
              <w:right w:val="single" w:sz="8" w:space="0" w:color="auto"/>
            </w:tcBorders>
            <w:vAlign w:val="center"/>
          </w:tcPr>
          <w:p w14:paraId="50A59C4B" w14:textId="77777777" w:rsidR="00340955" w:rsidRPr="00501F90" w:rsidRDefault="00340955" w:rsidP="00340955">
            <w:pPr>
              <w:spacing w:after="0" w:line="240" w:lineRule="auto"/>
              <w:ind w:right="96"/>
              <w:contextualSpacing/>
              <w:jc w:val="center"/>
              <w:rPr>
                <w:rFonts w:ascii="Arial Narrow" w:hAnsi="Arial Narrow"/>
                <w:sz w:val="16"/>
                <w:szCs w:val="16"/>
              </w:rPr>
            </w:pPr>
            <w:r w:rsidRPr="00501F90">
              <w:rPr>
                <w:rFonts w:ascii="Arial Narrow" w:hAnsi="Arial Narrow"/>
                <w:sz w:val="16"/>
                <w:szCs w:val="16"/>
              </w:rPr>
              <w:t>Subordinado</w:t>
            </w:r>
          </w:p>
          <w:p w14:paraId="00ED3EA6" w14:textId="7C69BBD0" w:rsidR="00340955" w:rsidRPr="00501F90" w:rsidRDefault="00340955" w:rsidP="00340955">
            <w:pPr>
              <w:spacing w:after="0" w:line="240" w:lineRule="auto"/>
              <w:ind w:right="96"/>
              <w:contextualSpacing/>
              <w:jc w:val="center"/>
              <w:rPr>
                <w:rFonts w:ascii="Arial Narrow" w:hAnsi="Arial Narrow"/>
                <w:sz w:val="16"/>
                <w:szCs w:val="16"/>
              </w:rPr>
            </w:pPr>
            <w:r w:rsidRPr="00501F90">
              <w:rPr>
                <w:rFonts w:ascii="Arial Narrow" w:hAnsi="Arial Narrow"/>
                <w:sz w:val="16"/>
                <w:szCs w:val="16"/>
              </w:rPr>
              <w:t>Art. 281 TRLC</w:t>
            </w:r>
          </w:p>
        </w:tc>
      </w:tr>
      <w:tr w:rsidR="00340955" w:rsidRPr="00501F90" w14:paraId="53FFB7C5" w14:textId="2889258C" w:rsidTr="00EE6B92">
        <w:trPr>
          <w:trHeight w:val="57"/>
          <w:jc w:val="center"/>
        </w:trPr>
        <w:tc>
          <w:tcPr>
            <w:tcW w:w="3109" w:type="dxa"/>
            <w:gridSpan w:val="2"/>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7D49ED91" w14:textId="61071D5C" w:rsidR="00340955" w:rsidRPr="00501F90" w:rsidRDefault="00340955" w:rsidP="00340955">
            <w:pPr>
              <w:spacing w:after="0" w:line="240" w:lineRule="auto"/>
              <w:ind w:right="120"/>
              <w:contextualSpacing/>
              <w:rPr>
                <w:rFonts w:ascii="Arial Narrow" w:hAnsi="Arial Narrow"/>
                <w:sz w:val="16"/>
                <w:szCs w:val="16"/>
                <w:lang w:val="en-GB"/>
              </w:rPr>
            </w:pPr>
            <w:r>
              <w:rPr>
                <w:rFonts w:ascii="Arial Narrow" w:hAnsi="Arial Narrow"/>
                <w:sz w:val="16"/>
                <w:szCs w:val="16"/>
              </w:rPr>
              <w:t>Salario mes año</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182BE21E" w14:textId="77777777" w:rsidR="00340955" w:rsidRPr="00501F90" w:rsidRDefault="00340955" w:rsidP="00340955">
            <w:pPr>
              <w:spacing w:after="0" w:line="240" w:lineRule="auto"/>
              <w:ind w:right="109"/>
              <w:contextualSpacing/>
              <w:rPr>
                <w:rFonts w:ascii="Arial Narrow" w:hAnsi="Arial Narrow"/>
                <w:sz w:val="16"/>
                <w:szCs w:val="16"/>
                <w:lang w:val="en-GB"/>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14:paraId="668E57E9" w14:textId="77777777" w:rsidR="00340955" w:rsidRPr="00501F90" w:rsidRDefault="00340955" w:rsidP="00340955">
            <w:pPr>
              <w:spacing w:after="0" w:line="240" w:lineRule="auto"/>
              <w:ind w:right="110"/>
              <w:contextualSpacing/>
              <w:rPr>
                <w:rFonts w:ascii="Arial Narrow" w:hAnsi="Arial Narrow"/>
                <w:sz w:val="16"/>
                <w:szCs w:val="16"/>
                <w:lang w:val="en-GB"/>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14:paraId="7DCF7CA1" w14:textId="77777777" w:rsidR="00340955" w:rsidRPr="00501F90" w:rsidRDefault="00340955" w:rsidP="00340955">
            <w:pPr>
              <w:spacing w:after="0" w:line="240" w:lineRule="auto"/>
              <w:ind w:right="-14"/>
              <w:contextualSpacing/>
              <w:rPr>
                <w:rFonts w:ascii="Arial Narrow" w:hAnsi="Arial Narrow"/>
                <w:sz w:val="16"/>
                <w:szCs w:val="16"/>
                <w:lang w:val="en-GB"/>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1BED176A" w14:textId="77777777" w:rsidR="00340955" w:rsidRPr="00501F90" w:rsidRDefault="00340955" w:rsidP="00340955">
            <w:pPr>
              <w:spacing w:after="0" w:line="240" w:lineRule="auto"/>
              <w:ind w:right="-3"/>
              <w:contextualSpacing/>
              <w:rPr>
                <w:rFonts w:ascii="Arial Narrow" w:hAnsi="Arial Narrow"/>
                <w:sz w:val="16"/>
                <w:szCs w:val="16"/>
                <w:lang w:val="en-GB"/>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71A7F8C6" w14:textId="77777777" w:rsidR="00340955" w:rsidRPr="00501F90" w:rsidRDefault="00340955" w:rsidP="00340955">
            <w:pPr>
              <w:spacing w:after="0" w:line="240" w:lineRule="auto"/>
              <w:ind w:right="106"/>
              <w:contextualSpacing/>
              <w:rPr>
                <w:rFonts w:ascii="Arial Narrow" w:hAnsi="Arial Narrow"/>
                <w:sz w:val="16"/>
                <w:szCs w:val="16"/>
                <w:lang w:val="en-GB"/>
              </w:rPr>
            </w:pPr>
          </w:p>
        </w:tc>
        <w:tc>
          <w:tcPr>
            <w:tcW w:w="1100" w:type="dxa"/>
            <w:tcBorders>
              <w:top w:val="nil"/>
              <w:left w:val="nil"/>
              <w:bottom w:val="single" w:sz="8" w:space="0" w:color="auto"/>
              <w:right w:val="single" w:sz="8" w:space="0" w:color="auto"/>
            </w:tcBorders>
          </w:tcPr>
          <w:p w14:paraId="30722B07" w14:textId="77777777" w:rsidR="00340955" w:rsidRPr="00501F90" w:rsidRDefault="00340955" w:rsidP="00340955">
            <w:pPr>
              <w:spacing w:after="0" w:line="240" w:lineRule="auto"/>
              <w:ind w:right="96"/>
              <w:contextualSpacing/>
              <w:rPr>
                <w:rFonts w:ascii="Arial Narrow" w:hAnsi="Arial Narrow"/>
                <w:sz w:val="16"/>
                <w:szCs w:val="16"/>
                <w:lang w:val="en-GB"/>
              </w:rPr>
            </w:pPr>
          </w:p>
        </w:tc>
      </w:tr>
      <w:tr w:rsidR="00340955" w:rsidRPr="00501F90" w14:paraId="3F730B03" w14:textId="26E96F3E" w:rsidTr="00EE6B92">
        <w:trPr>
          <w:trHeight w:val="57"/>
          <w:jc w:val="center"/>
        </w:trPr>
        <w:tc>
          <w:tcPr>
            <w:tcW w:w="3109" w:type="dxa"/>
            <w:gridSpan w:val="2"/>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0974255B" w14:textId="78A8C6C9" w:rsidR="00340955" w:rsidRPr="00501F90"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Salario mes año</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7C9C297"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14:paraId="223AECFB"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14:paraId="49A20FA8"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693F7BE4"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380CE31"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nil"/>
              <w:left w:val="nil"/>
              <w:bottom w:val="single" w:sz="8" w:space="0" w:color="auto"/>
              <w:right w:val="single" w:sz="8" w:space="0" w:color="auto"/>
            </w:tcBorders>
          </w:tcPr>
          <w:p w14:paraId="645D687D"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60D5E2A6" w14:textId="6E7E6620" w:rsidTr="00EE6B92">
        <w:trPr>
          <w:trHeight w:val="57"/>
          <w:jc w:val="center"/>
        </w:trPr>
        <w:tc>
          <w:tcPr>
            <w:tcW w:w="3109" w:type="dxa"/>
            <w:gridSpan w:val="2"/>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5D863DB8" w14:textId="10D3F1E2" w:rsidR="00340955" w:rsidRPr="00501F90"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Salario mes año</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1FA9AEF"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14:paraId="06166332"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14:paraId="23E83AA1"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1F1DE535"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58EEEBB8"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nil"/>
              <w:left w:val="nil"/>
              <w:bottom w:val="single" w:sz="8" w:space="0" w:color="auto"/>
              <w:right w:val="single" w:sz="8" w:space="0" w:color="auto"/>
            </w:tcBorders>
          </w:tcPr>
          <w:p w14:paraId="0220D290"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048F0C9F" w14:textId="403A9862" w:rsidTr="00EE6B92">
        <w:trPr>
          <w:trHeight w:val="57"/>
          <w:jc w:val="center"/>
        </w:trPr>
        <w:tc>
          <w:tcPr>
            <w:tcW w:w="3109" w:type="dxa"/>
            <w:gridSpan w:val="2"/>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0864D293" w14:textId="417F0D22" w:rsidR="00340955" w:rsidRPr="00501F90"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 xml:space="preserve">Vacaciones y liquidación </w:t>
            </w:r>
            <w:proofErr w:type="spellStart"/>
            <w:r>
              <w:rPr>
                <w:rFonts w:ascii="Arial Narrow" w:hAnsi="Arial Narrow"/>
                <w:sz w:val="16"/>
                <w:szCs w:val="16"/>
              </w:rPr>
              <w:t>pp</w:t>
            </w:r>
            <w:proofErr w:type="spellEnd"/>
            <w:r>
              <w:rPr>
                <w:rFonts w:ascii="Arial Narrow" w:hAnsi="Arial Narrow"/>
                <w:sz w:val="16"/>
                <w:szCs w:val="16"/>
              </w:rPr>
              <w:t xml:space="preserve"> pagas extras</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1EEF03D5"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14:paraId="5272BF38"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14:paraId="171EB411"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FEEB929"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54420A39"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nil"/>
              <w:left w:val="nil"/>
              <w:bottom w:val="single" w:sz="8" w:space="0" w:color="auto"/>
              <w:right w:val="single" w:sz="8" w:space="0" w:color="auto"/>
            </w:tcBorders>
          </w:tcPr>
          <w:p w14:paraId="22F4B8AE"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5BE85066" w14:textId="215DA3DC" w:rsidTr="00EE6B92">
        <w:trPr>
          <w:trHeight w:val="57"/>
          <w:jc w:val="center"/>
        </w:trPr>
        <w:tc>
          <w:tcPr>
            <w:tcW w:w="3109" w:type="dxa"/>
            <w:gridSpan w:val="2"/>
            <w:tcBorders>
              <w:top w:val="nil"/>
              <w:left w:val="single" w:sz="8" w:space="0" w:color="auto"/>
              <w:bottom w:val="single" w:sz="8" w:space="0" w:color="auto"/>
              <w:right w:val="single" w:sz="8" w:space="0" w:color="auto"/>
            </w:tcBorders>
            <w:tcMar>
              <w:top w:w="0" w:type="dxa"/>
              <w:left w:w="28" w:type="dxa"/>
              <w:bottom w:w="0" w:type="dxa"/>
              <w:right w:w="0" w:type="dxa"/>
            </w:tcMar>
            <w:vAlign w:val="center"/>
            <w:hideMark/>
          </w:tcPr>
          <w:p w14:paraId="7EE3D00D" w14:textId="04C9669F" w:rsidR="00340955" w:rsidRPr="00501F90"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Horas extras mes año</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4B18DF2"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14:paraId="2A9F1CE9"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14:paraId="3524DFA0"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62A3D3D1"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201D8D6"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nil"/>
              <w:left w:val="nil"/>
              <w:bottom w:val="single" w:sz="8" w:space="0" w:color="auto"/>
              <w:right w:val="single" w:sz="8" w:space="0" w:color="auto"/>
            </w:tcBorders>
          </w:tcPr>
          <w:p w14:paraId="2063EEB0"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2AC1F8C7" w14:textId="34C89F85" w:rsidTr="00EE6B92">
        <w:trPr>
          <w:trHeight w:val="57"/>
          <w:jc w:val="center"/>
        </w:trPr>
        <w:tc>
          <w:tcPr>
            <w:tcW w:w="3109"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613DE8" w14:textId="0A6E5B19" w:rsidR="00340955" w:rsidRPr="00501F90" w:rsidRDefault="00340955" w:rsidP="00340955">
            <w:pPr>
              <w:spacing w:after="0" w:line="240" w:lineRule="auto"/>
              <w:ind w:right="120"/>
              <w:contextualSpacing/>
              <w:rPr>
                <w:rFonts w:ascii="Arial Narrow" w:hAnsi="Arial Narrow"/>
                <w:sz w:val="16"/>
                <w:szCs w:val="16"/>
              </w:rPr>
            </w:pPr>
            <w:r w:rsidRPr="00501F90">
              <w:rPr>
                <w:rFonts w:ascii="Arial Narrow" w:hAnsi="Arial Narrow"/>
                <w:sz w:val="16"/>
                <w:szCs w:val="16"/>
              </w:rPr>
              <w:t>Salarios de tramitación</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F90D9D9"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30261AD"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D6A0FD3"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EDF3BC"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AC4438"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single" w:sz="8" w:space="0" w:color="auto"/>
              <w:left w:val="nil"/>
              <w:bottom w:val="single" w:sz="8" w:space="0" w:color="auto"/>
              <w:right w:val="single" w:sz="8" w:space="0" w:color="auto"/>
            </w:tcBorders>
          </w:tcPr>
          <w:p w14:paraId="0F9C7308"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456B70DB" w14:textId="7FF5B8D8" w:rsidTr="00EE6B92">
        <w:trPr>
          <w:trHeight w:val="57"/>
          <w:jc w:val="center"/>
        </w:trPr>
        <w:tc>
          <w:tcPr>
            <w:tcW w:w="3109"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0198FC" w14:textId="7BC27C95" w:rsidR="00340955" w:rsidRPr="00501F90"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F56A834"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A7FB69E"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08DC28A"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96CD46B"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F1DCDC2"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single" w:sz="8" w:space="0" w:color="auto"/>
              <w:left w:val="nil"/>
              <w:bottom w:val="single" w:sz="8" w:space="0" w:color="auto"/>
              <w:right w:val="single" w:sz="8" w:space="0" w:color="auto"/>
            </w:tcBorders>
          </w:tcPr>
          <w:p w14:paraId="10C1267D"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376CEE65" w14:textId="5CEE522A" w:rsidTr="00EE6B92">
        <w:trPr>
          <w:trHeight w:val="57"/>
          <w:jc w:val="center"/>
        </w:trPr>
        <w:tc>
          <w:tcPr>
            <w:tcW w:w="3109"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646322" w14:textId="5738BC67" w:rsidR="00340955"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Conceptos extrasalariales: preaviso, dietas, transporte, intereses, incapacidad temporal, etc.</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83BEE97"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E3CC528"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C649979"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A60A03B"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7EFD938"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single" w:sz="8" w:space="0" w:color="auto"/>
              <w:left w:val="nil"/>
              <w:bottom w:val="single" w:sz="8" w:space="0" w:color="auto"/>
              <w:right w:val="single" w:sz="8" w:space="0" w:color="auto"/>
            </w:tcBorders>
          </w:tcPr>
          <w:p w14:paraId="3DD2FD69"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4761B374" w14:textId="62506B0D" w:rsidTr="00EE6B92">
        <w:trPr>
          <w:trHeight w:val="57"/>
          <w:jc w:val="center"/>
        </w:trPr>
        <w:tc>
          <w:tcPr>
            <w:tcW w:w="3109"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4077E4" w14:textId="2F7D5BB0" w:rsidR="00340955" w:rsidRDefault="00340955" w:rsidP="00340955">
            <w:pPr>
              <w:spacing w:after="0" w:line="240" w:lineRule="auto"/>
              <w:ind w:right="120"/>
              <w:contextualSpacing/>
              <w:rPr>
                <w:rFonts w:ascii="Arial Narrow" w:hAnsi="Arial Narrow"/>
                <w:sz w:val="16"/>
                <w:szCs w:val="16"/>
              </w:rPr>
            </w:pPr>
            <w:r>
              <w:rPr>
                <w:rFonts w:ascii="Arial Narrow" w:hAnsi="Arial Narrow"/>
                <w:sz w:val="16"/>
                <w:szCs w:val="16"/>
              </w:rPr>
              <w:t>Pagos a cuenta (en su caso)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442823"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BC4BD66"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5A2E777"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596B25A"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144CC63"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single" w:sz="8" w:space="0" w:color="auto"/>
              <w:left w:val="nil"/>
              <w:bottom w:val="single" w:sz="8" w:space="0" w:color="auto"/>
              <w:right w:val="single" w:sz="8" w:space="0" w:color="auto"/>
            </w:tcBorders>
          </w:tcPr>
          <w:p w14:paraId="4227BD9F" w14:textId="77777777" w:rsidR="00340955" w:rsidRPr="00501F90" w:rsidRDefault="00340955" w:rsidP="00340955">
            <w:pPr>
              <w:spacing w:after="0" w:line="240" w:lineRule="auto"/>
              <w:ind w:right="96"/>
              <w:contextualSpacing/>
              <w:rPr>
                <w:rFonts w:ascii="Arial Narrow" w:hAnsi="Arial Narrow"/>
                <w:sz w:val="16"/>
                <w:szCs w:val="16"/>
              </w:rPr>
            </w:pPr>
          </w:p>
        </w:tc>
      </w:tr>
      <w:tr w:rsidR="00340955" w:rsidRPr="00501F90" w14:paraId="6634386F" w14:textId="09A245D2" w:rsidTr="00EE6B92">
        <w:trPr>
          <w:trHeight w:val="57"/>
          <w:jc w:val="center"/>
        </w:trPr>
        <w:tc>
          <w:tcPr>
            <w:tcW w:w="3109"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17ABB9" w14:textId="01FAD990" w:rsidR="00340955" w:rsidRPr="00EA5C75" w:rsidRDefault="00340955" w:rsidP="00340955">
            <w:pPr>
              <w:spacing w:after="0" w:line="240" w:lineRule="auto"/>
              <w:ind w:right="120"/>
              <w:contextualSpacing/>
              <w:rPr>
                <w:rFonts w:ascii="Arial Narrow" w:hAnsi="Arial Narrow"/>
                <w:b/>
                <w:bCs/>
                <w:sz w:val="16"/>
                <w:szCs w:val="16"/>
              </w:rPr>
            </w:pPr>
            <w:r>
              <w:rPr>
                <w:rFonts w:ascii="Arial Narrow" w:hAnsi="Arial Narrow"/>
                <w:b/>
                <w:bCs/>
                <w:sz w:val="16"/>
                <w:szCs w:val="16"/>
              </w:rPr>
              <w:t>TOTAL CRÉDITO PENDIENTE</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123B01A" w14:textId="77777777" w:rsidR="00340955" w:rsidRPr="00501F90" w:rsidRDefault="00340955" w:rsidP="00340955">
            <w:pPr>
              <w:spacing w:after="0" w:line="240" w:lineRule="auto"/>
              <w:ind w:right="109"/>
              <w:contextualSpacing/>
              <w:rPr>
                <w:rFonts w:ascii="Arial Narrow" w:hAnsi="Arial Narrow"/>
                <w:sz w:val="16"/>
                <w:szCs w:val="16"/>
              </w:rPr>
            </w:pP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1278B64" w14:textId="77777777" w:rsidR="00340955" w:rsidRPr="00501F90" w:rsidRDefault="00340955" w:rsidP="00340955">
            <w:pPr>
              <w:spacing w:after="0" w:line="240" w:lineRule="auto"/>
              <w:ind w:right="110"/>
              <w:contextualSpacing/>
              <w:rPr>
                <w:rFonts w:ascii="Arial Narrow" w:hAnsi="Arial Narrow"/>
                <w:sz w:val="16"/>
                <w:szCs w:val="16"/>
              </w:rPr>
            </w:pP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51B7324" w14:textId="77777777" w:rsidR="00340955" w:rsidRPr="00501F90" w:rsidRDefault="00340955" w:rsidP="00340955">
            <w:pPr>
              <w:spacing w:after="0" w:line="240" w:lineRule="auto"/>
              <w:ind w:right="-14"/>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91CF0A3" w14:textId="77777777" w:rsidR="00340955" w:rsidRPr="00501F90" w:rsidRDefault="00340955" w:rsidP="00340955">
            <w:pPr>
              <w:spacing w:after="0" w:line="240" w:lineRule="auto"/>
              <w:ind w:right="-3"/>
              <w:contextualSpacing/>
              <w:rPr>
                <w:rFonts w:ascii="Arial Narrow" w:hAnsi="Arial Narrow"/>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6487EC5" w14:textId="77777777" w:rsidR="00340955" w:rsidRPr="00501F90" w:rsidRDefault="00340955" w:rsidP="00340955">
            <w:pPr>
              <w:spacing w:after="0" w:line="240" w:lineRule="auto"/>
              <w:ind w:right="106"/>
              <w:contextualSpacing/>
              <w:rPr>
                <w:rFonts w:ascii="Arial Narrow" w:hAnsi="Arial Narrow"/>
                <w:sz w:val="16"/>
                <w:szCs w:val="16"/>
              </w:rPr>
            </w:pPr>
          </w:p>
        </w:tc>
        <w:tc>
          <w:tcPr>
            <w:tcW w:w="1100" w:type="dxa"/>
            <w:tcBorders>
              <w:top w:val="single" w:sz="8" w:space="0" w:color="auto"/>
              <w:left w:val="nil"/>
              <w:bottom w:val="single" w:sz="8" w:space="0" w:color="auto"/>
              <w:right w:val="single" w:sz="8" w:space="0" w:color="auto"/>
            </w:tcBorders>
          </w:tcPr>
          <w:p w14:paraId="315D4096" w14:textId="77777777" w:rsidR="00340955" w:rsidRPr="00501F90" w:rsidRDefault="00340955" w:rsidP="00340955">
            <w:pPr>
              <w:spacing w:after="0" w:line="240" w:lineRule="auto"/>
              <w:ind w:right="96"/>
              <w:contextualSpacing/>
              <w:rPr>
                <w:rFonts w:ascii="Arial Narrow" w:hAnsi="Arial Narrow"/>
                <w:sz w:val="16"/>
                <w:szCs w:val="16"/>
              </w:rPr>
            </w:pPr>
          </w:p>
        </w:tc>
      </w:tr>
    </w:tbl>
    <w:p w14:paraId="60C7BF81" w14:textId="77777777" w:rsidR="00501F90" w:rsidRPr="008E34B2" w:rsidRDefault="00501F90" w:rsidP="008E34B2">
      <w:pPr>
        <w:spacing w:after="0" w:line="240" w:lineRule="auto"/>
        <w:ind w:right="-24"/>
        <w:jc w:val="both"/>
        <w:rPr>
          <w:rFonts w:ascii="Arial Narrow" w:hAnsi="Arial Narrow"/>
          <w:sz w:val="24"/>
          <w:szCs w:val="24"/>
        </w:rPr>
      </w:pPr>
    </w:p>
    <w:p w14:paraId="31F69E37" w14:textId="6DC57A09" w:rsidR="00EA5C75" w:rsidRDefault="00EA5C75" w:rsidP="008E34B2">
      <w:pPr>
        <w:spacing w:after="0" w:line="240" w:lineRule="auto"/>
        <w:ind w:right="-24"/>
        <w:jc w:val="both"/>
        <w:rPr>
          <w:rFonts w:ascii="Arial Narrow" w:hAnsi="Arial Narrow"/>
          <w:sz w:val="24"/>
          <w:szCs w:val="24"/>
        </w:rPr>
      </w:pPr>
      <w:r w:rsidRPr="00EA5C75">
        <w:rPr>
          <w:rFonts w:ascii="Arial Narrow" w:hAnsi="Arial Narrow"/>
          <w:sz w:val="24"/>
          <w:szCs w:val="24"/>
        </w:rPr>
        <w:t>Y para que conste ante el Fondo de Garantía Salarial, expido el presente certificado a petición del interesado.</w:t>
      </w:r>
    </w:p>
    <w:p w14:paraId="340FA3AA" w14:textId="77777777" w:rsidR="008E34B2" w:rsidRDefault="008E34B2" w:rsidP="008E34B2">
      <w:pPr>
        <w:spacing w:after="0" w:line="240" w:lineRule="auto"/>
        <w:ind w:right="-24"/>
        <w:jc w:val="both"/>
        <w:rPr>
          <w:rFonts w:ascii="Arial Narrow" w:hAnsi="Arial Narrow"/>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55"/>
      </w:tblGrid>
      <w:tr w:rsidR="008E34B2" w14:paraId="74DDDAF2" w14:textId="77777777" w:rsidTr="00680C58">
        <w:trPr>
          <w:jc w:val="center"/>
        </w:trPr>
        <w:tc>
          <w:tcPr>
            <w:tcW w:w="4111" w:type="dxa"/>
            <w:vAlign w:val="center"/>
          </w:tcPr>
          <w:p w14:paraId="0B598804" w14:textId="77777777" w:rsidR="008E34B2" w:rsidRDefault="008E34B2" w:rsidP="00D6259B">
            <w:pPr>
              <w:spacing w:after="0"/>
              <w:ind w:right="-30"/>
              <w:jc w:val="center"/>
              <w:rPr>
                <w:rFonts w:ascii="Arial Narrow" w:hAnsi="Arial Narrow"/>
                <w:sz w:val="24"/>
                <w:szCs w:val="24"/>
              </w:rPr>
            </w:pPr>
          </w:p>
          <w:p w14:paraId="04C3A87F" w14:textId="77777777" w:rsidR="008E34B2" w:rsidRDefault="008E34B2" w:rsidP="00D6259B">
            <w:pPr>
              <w:spacing w:after="0"/>
              <w:ind w:right="-30"/>
              <w:jc w:val="center"/>
              <w:rPr>
                <w:rFonts w:ascii="Arial Narrow" w:hAnsi="Arial Narrow"/>
                <w:sz w:val="24"/>
                <w:szCs w:val="24"/>
              </w:rPr>
            </w:pPr>
          </w:p>
          <w:p w14:paraId="6123B599" w14:textId="77777777" w:rsidR="008E34B2" w:rsidRPr="000329BD" w:rsidRDefault="008E34B2" w:rsidP="00D6259B">
            <w:pPr>
              <w:spacing w:after="0"/>
              <w:ind w:right="-30"/>
              <w:jc w:val="center"/>
              <w:rPr>
                <w:rFonts w:ascii="Arial Narrow" w:hAnsi="Arial Narrow"/>
                <w:sz w:val="24"/>
                <w:szCs w:val="24"/>
              </w:rPr>
            </w:pPr>
            <w:r w:rsidRPr="000329BD">
              <w:rPr>
                <w:rFonts w:ascii="Arial Narrow" w:hAnsi="Arial Narrow"/>
                <w:sz w:val="24"/>
                <w:szCs w:val="24"/>
              </w:rPr>
              <w:t>Fecha y firma</w:t>
            </w:r>
          </w:p>
        </w:tc>
        <w:tc>
          <w:tcPr>
            <w:tcW w:w="6355" w:type="dxa"/>
            <w:vAlign w:val="center"/>
          </w:tcPr>
          <w:p w14:paraId="31FAA7E4" w14:textId="77777777" w:rsidR="008E34B2" w:rsidRDefault="008E34B2" w:rsidP="00D6259B">
            <w:pPr>
              <w:spacing w:after="0"/>
              <w:ind w:right="-30"/>
              <w:jc w:val="center"/>
              <w:rPr>
                <w:rFonts w:ascii="Arial Narrow" w:hAnsi="Arial Narrow"/>
                <w:sz w:val="24"/>
                <w:szCs w:val="24"/>
              </w:rPr>
            </w:pPr>
          </w:p>
          <w:p w14:paraId="7807B296" w14:textId="77777777" w:rsidR="008E34B2" w:rsidRDefault="008E34B2" w:rsidP="00D6259B">
            <w:pPr>
              <w:spacing w:after="0"/>
              <w:ind w:right="-30"/>
              <w:jc w:val="center"/>
              <w:rPr>
                <w:rFonts w:ascii="Arial Narrow" w:hAnsi="Arial Narrow"/>
                <w:sz w:val="24"/>
                <w:szCs w:val="24"/>
              </w:rPr>
            </w:pPr>
          </w:p>
          <w:p w14:paraId="5A5B1FBF" w14:textId="77777777" w:rsidR="008E34B2" w:rsidRDefault="008E34B2" w:rsidP="00D6259B">
            <w:pPr>
              <w:spacing w:after="0"/>
              <w:ind w:right="-30"/>
              <w:jc w:val="center"/>
              <w:rPr>
                <w:rFonts w:ascii="Arial Narrow" w:hAnsi="Arial Narrow"/>
                <w:sz w:val="24"/>
                <w:szCs w:val="24"/>
              </w:rPr>
            </w:pPr>
            <w:r w:rsidRPr="000329BD">
              <w:rPr>
                <w:rFonts w:ascii="Arial Narrow" w:hAnsi="Arial Narrow"/>
                <w:sz w:val="24"/>
                <w:szCs w:val="24"/>
              </w:rPr>
              <w:t>Domicilio, teléfono y correo electrónico de la administración concursal</w:t>
            </w:r>
          </w:p>
        </w:tc>
      </w:tr>
    </w:tbl>
    <w:p w14:paraId="2F2B5656" w14:textId="77777777" w:rsidR="008E34B2" w:rsidRDefault="008E34B2" w:rsidP="008E34B2">
      <w:pPr>
        <w:spacing w:after="0" w:line="240" w:lineRule="auto"/>
        <w:ind w:right="-24"/>
        <w:jc w:val="both"/>
        <w:rPr>
          <w:rFonts w:ascii="Arial Narrow" w:hAnsi="Arial Narrow"/>
          <w:sz w:val="24"/>
          <w:szCs w:val="24"/>
        </w:rPr>
      </w:pPr>
    </w:p>
    <w:sectPr w:rsidR="008E34B2" w:rsidSect="008E34B2">
      <w:pgSz w:w="11906" w:h="16838" w:code="9"/>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A1BE" w14:textId="77777777" w:rsidR="003B764B" w:rsidRDefault="003B764B">
      <w:r>
        <w:separator/>
      </w:r>
    </w:p>
  </w:endnote>
  <w:endnote w:type="continuationSeparator" w:id="0">
    <w:p w14:paraId="337678F2" w14:textId="77777777" w:rsidR="003B764B" w:rsidRDefault="003B764B">
      <w:r>
        <w:continuationSeparator/>
      </w:r>
    </w:p>
  </w:endnote>
  <w:endnote w:type="continuationNotice" w:id="1">
    <w:p w14:paraId="289BB073" w14:textId="77777777" w:rsidR="003B764B" w:rsidRDefault="003B7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3342" w14:textId="77777777" w:rsidR="003B764B" w:rsidRDefault="003B764B">
      <w:r>
        <w:separator/>
      </w:r>
    </w:p>
  </w:footnote>
  <w:footnote w:type="continuationSeparator" w:id="0">
    <w:p w14:paraId="6CD59575" w14:textId="77777777" w:rsidR="003B764B" w:rsidRDefault="003B764B">
      <w:r>
        <w:continuationSeparator/>
      </w:r>
    </w:p>
  </w:footnote>
  <w:footnote w:type="continuationNotice" w:id="1">
    <w:p w14:paraId="465CAD8A" w14:textId="77777777" w:rsidR="003B764B" w:rsidRDefault="003B764B">
      <w:pPr>
        <w:spacing w:after="0" w:line="240" w:lineRule="auto"/>
      </w:pPr>
    </w:p>
  </w:footnote>
  <w:footnote w:id="2">
    <w:p w14:paraId="76A4090D" w14:textId="03050B6A" w:rsidR="00FE3099" w:rsidRPr="00FE3099" w:rsidRDefault="00FE3099" w:rsidP="008E34B2">
      <w:pPr>
        <w:pStyle w:val="Textonotapie"/>
        <w:spacing w:before="120"/>
        <w:ind w:left="142" w:right="-24" w:hanging="142"/>
        <w:jc w:val="both"/>
        <w:rPr>
          <w:rFonts w:ascii="Arial Narrow" w:hAnsi="Arial Narrow"/>
        </w:rPr>
      </w:pPr>
      <w:r w:rsidRPr="00FE3099">
        <w:rPr>
          <w:rStyle w:val="Refdenotaalpie"/>
          <w:rFonts w:ascii="Arial Narrow" w:hAnsi="Arial Narrow"/>
        </w:rPr>
        <w:footnoteRef/>
      </w:r>
      <w:r w:rsidRPr="00FE3099">
        <w:rPr>
          <w:rFonts w:ascii="Arial Narrow" w:hAnsi="Arial Narrow"/>
        </w:rPr>
        <w:t xml:space="preserve"> </w:t>
      </w:r>
      <w:r w:rsidRPr="00FE3099">
        <w:rPr>
          <w:rFonts w:ascii="Arial Narrow" w:hAnsi="Arial Narrow"/>
        </w:rPr>
        <w:tab/>
        <w:t>En el caso de créditos concursales se hará consta la fecha de inclusión efectiva del crédito en el procedimiento judicial mediante los informes preceptivos o las resoluciones del juez del concurso que lo acuerde según el caso, y en el supuesto de créditos contra la masa su fecha de devengo, debiéndose hacer constar en el certificado las cantidades pagadas a cuenta al acreedor trabajador.</w:t>
      </w:r>
    </w:p>
  </w:footnote>
  <w:footnote w:id="3">
    <w:p w14:paraId="43BDEC72" w14:textId="27028A45" w:rsidR="00FE3099" w:rsidRDefault="00FE3099" w:rsidP="00CC5EE2">
      <w:pPr>
        <w:pStyle w:val="Textonotapie"/>
        <w:spacing w:before="120"/>
        <w:ind w:left="142" w:hanging="142"/>
        <w:jc w:val="both"/>
      </w:pPr>
      <w:r>
        <w:rPr>
          <w:rStyle w:val="Refdenotaalpie"/>
        </w:rPr>
        <w:footnoteRef/>
      </w:r>
      <w:r>
        <w:tab/>
      </w:r>
      <w:r w:rsidRPr="00FE3099">
        <w:rPr>
          <w:rFonts w:ascii="Arial Narrow" w:hAnsi="Arial Narrow"/>
        </w:rPr>
        <w:t>Se harán constar los datos identificativos del título en el que se haya reconocido el crédito laboral</w:t>
      </w:r>
      <w:r>
        <w:rPr>
          <w:rFonts w:ascii="Arial Narrow" w:hAnsi="Arial Narro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05"/>
    <w:rsid w:val="0002395C"/>
    <w:rsid w:val="00023AB2"/>
    <w:rsid w:val="00033170"/>
    <w:rsid w:val="00033478"/>
    <w:rsid w:val="00062CB1"/>
    <w:rsid w:val="00074319"/>
    <w:rsid w:val="0008511F"/>
    <w:rsid w:val="0008567E"/>
    <w:rsid w:val="00087E4B"/>
    <w:rsid w:val="000B7056"/>
    <w:rsid w:val="000C1B79"/>
    <w:rsid w:val="000E3D98"/>
    <w:rsid w:val="001021C4"/>
    <w:rsid w:val="0010697E"/>
    <w:rsid w:val="00116C7B"/>
    <w:rsid w:val="001439D0"/>
    <w:rsid w:val="00146126"/>
    <w:rsid w:val="001540C8"/>
    <w:rsid w:val="00156947"/>
    <w:rsid w:val="001745A9"/>
    <w:rsid w:val="001A0174"/>
    <w:rsid w:val="001A0D72"/>
    <w:rsid w:val="001A3710"/>
    <w:rsid w:val="001B45DF"/>
    <w:rsid w:val="001D50B6"/>
    <w:rsid w:val="001E6BAF"/>
    <w:rsid w:val="002071AC"/>
    <w:rsid w:val="00221E28"/>
    <w:rsid w:val="00227EEF"/>
    <w:rsid w:val="00231C9D"/>
    <w:rsid w:val="00240633"/>
    <w:rsid w:val="002429CD"/>
    <w:rsid w:val="002434DE"/>
    <w:rsid w:val="00247CA3"/>
    <w:rsid w:val="00252407"/>
    <w:rsid w:val="002C11BB"/>
    <w:rsid w:val="003264BF"/>
    <w:rsid w:val="00340955"/>
    <w:rsid w:val="00344146"/>
    <w:rsid w:val="00355538"/>
    <w:rsid w:val="00356F10"/>
    <w:rsid w:val="00363FDC"/>
    <w:rsid w:val="00396A13"/>
    <w:rsid w:val="00396DF0"/>
    <w:rsid w:val="003B764B"/>
    <w:rsid w:val="003C3D6B"/>
    <w:rsid w:val="003D5D8F"/>
    <w:rsid w:val="004018DE"/>
    <w:rsid w:val="004253DB"/>
    <w:rsid w:val="004275E6"/>
    <w:rsid w:val="00431544"/>
    <w:rsid w:val="004319DD"/>
    <w:rsid w:val="00466CD8"/>
    <w:rsid w:val="004674BE"/>
    <w:rsid w:val="00470F4A"/>
    <w:rsid w:val="00493754"/>
    <w:rsid w:val="004C0E62"/>
    <w:rsid w:val="004D50EA"/>
    <w:rsid w:val="004E44C2"/>
    <w:rsid w:val="004E52E0"/>
    <w:rsid w:val="004F0EBC"/>
    <w:rsid w:val="00501F90"/>
    <w:rsid w:val="00566538"/>
    <w:rsid w:val="00567D29"/>
    <w:rsid w:val="00592DCB"/>
    <w:rsid w:val="005A6CE6"/>
    <w:rsid w:val="005D0B92"/>
    <w:rsid w:val="005D70A9"/>
    <w:rsid w:val="005E5F03"/>
    <w:rsid w:val="00680C58"/>
    <w:rsid w:val="006817F1"/>
    <w:rsid w:val="00691B91"/>
    <w:rsid w:val="00692CFF"/>
    <w:rsid w:val="00696FC0"/>
    <w:rsid w:val="006C5517"/>
    <w:rsid w:val="006F117D"/>
    <w:rsid w:val="006F4D4E"/>
    <w:rsid w:val="006F5FD4"/>
    <w:rsid w:val="0075159A"/>
    <w:rsid w:val="00752BF2"/>
    <w:rsid w:val="00763203"/>
    <w:rsid w:val="00763734"/>
    <w:rsid w:val="007D4395"/>
    <w:rsid w:val="007E7FA4"/>
    <w:rsid w:val="00825350"/>
    <w:rsid w:val="00831FD1"/>
    <w:rsid w:val="00841E48"/>
    <w:rsid w:val="008932C1"/>
    <w:rsid w:val="008C3E3C"/>
    <w:rsid w:val="008C5019"/>
    <w:rsid w:val="008C5B39"/>
    <w:rsid w:val="008D7CDA"/>
    <w:rsid w:val="008E34B2"/>
    <w:rsid w:val="008F2ED4"/>
    <w:rsid w:val="008F3CE7"/>
    <w:rsid w:val="009353DD"/>
    <w:rsid w:val="00963D4C"/>
    <w:rsid w:val="00973099"/>
    <w:rsid w:val="0099513F"/>
    <w:rsid w:val="009A4C77"/>
    <w:rsid w:val="009B3121"/>
    <w:rsid w:val="009C4AAE"/>
    <w:rsid w:val="009C539D"/>
    <w:rsid w:val="009D7E90"/>
    <w:rsid w:val="009E2CD5"/>
    <w:rsid w:val="00A03264"/>
    <w:rsid w:val="00A14A85"/>
    <w:rsid w:val="00A41204"/>
    <w:rsid w:val="00A5505F"/>
    <w:rsid w:val="00A764C5"/>
    <w:rsid w:val="00A902E3"/>
    <w:rsid w:val="00AC21F9"/>
    <w:rsid w:val="00AC4F99"/>
    <w:rsid w:val="00B11472"/>
    <w:rsid w:val="00B11ABC"/>
    <w:rsid w:val="00B44024"/>
    <w:rsid w:val="00B549D5"/>
    <w:rsid w:val="00B61FFE"/>
    <w:rsid w:val="00B74FF6"/>
    <w:rsid w:val="00B75CA1"/>
    <w:rsid w:val="00BA346E"/>
    <w:rsid w:val="00BD4D2E"/>
    <w:rsid w:val="00BE75AE"/>
    <w:rsid w:val="00C05150"/>
    <w:rsid w:val="00C139DF"/>
    <w:rsid w:val="00C21198"/>
    <w:rsid w:val="00C275A1"/>
    <w:rsid w:val="00C278E2"/>
    <w:rsid w:val="00C41F85"/>
    <w:rsid w:val="00C7441D"/>
    <w:rsid w:val="00CC1202"/>
    <w:rsid w:val="00CC5EE2"/>
    <w:rsid w:val="00CD2A28"/>
    <w:rsid w:val="00CD7DC4"/>
    <w:rsid w:val="00CF48A4"/>
    <w:rsid w:val="00D0038C"/>
    <w:rsid w:val="00D004CE"/>
    <w:rsid w:val="00D123BB"/>
    <w:rsid w:val="00D246FE"/>
    <w:rsid w:val="00D25296"/>
    <w:rsid w:val="00D30154"/>
    <w:rsid w:val="00D34F4E"/>
    <w:rsid w:val="00D3773C"/>
    <w:rsid w:val="00D46805"/>
    <w:rsid w:val="00DA18CB"/>
    <w:rsid w:val="00DA2427"/>
    <w:rsid w:val="00DA3AA7"/>
    <w:rsid w:val="00DC567B"/>
    <w:rsid w:val="00DE4154"/>
    <w:rsid w:val="00E771B9"/>
    <w:rsid w:val="00E8271B"/>
    <w:rsid w:val="00E870B6"/>
    <w:rsid w:val="00E9694B"/>
    <w:rsid w:val="00EA5C75"/>
    <w:rsid w:val="00EE11BE"/>
    <w:rsid w:val="00EE6B92"/>
    <w:rsid w:val="00EE7C9E"/>
    <w:rsid w:val="00F036E6"/>
    <w:rsid w:val="00F054EF"/>
    <w:rsid w:val="00F200D3"/>
    <w:rsid w:val="00F314FD"/>
    <w:rsid w:val="00F33E3F"/>
    <w:rsid w:val="00F4135F"/>
    <w:rsid w:val="00F807C9"/>
    <w:rsid w:val="00FB5B72"/>
    <w:rsid w:val="00FC7258"/>
    <w:rsid w:val="00FD4099"/>
    <w:rsid w:val="00FE01E7"/>
    <w:rsid w:val="00FE3099"/>
    <w:rsid w:val="00FF71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655D"/>
  <w15:docId w15:val="{0995C12E-D96D-4C51-ACCB-01ABE7C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05"/>
    <w:pPr>
      <w:spacing w:after="200" w:line="276" w:lineRule="auto"/>
    </w:pPr>
    <w:rPr>
      <w:rFonts w:asciiTheme="minorHAnsi" w:eastAsiaTheme="minorEastAsia" w:hAnsiTheme="minorHAnsi" w:cstheme="minorBidi"/>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paragraph" w:styleId="Piedepgina">
    <w:name w:val="footer"/>
    <w:basedOn w:val="Normal"/>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table" w:styleId="Tablaconcuadrcula">
    <w:name w:val="Table Grid"/>
    <w:basedOn w:val="Tablanormal"/>
    <w:uiPriority w:val="59"/>
    <w:rsid w:val="00D46805"/>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1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198"/>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4674BE"/>
    <w:rPr>
      <w:color w:val="0000FF"/>
      <w:u w:val="single"/>
    </w:rPr>
  </w:style>
  <w:style w:type="paragraph" w:styleId="Lista">
    <w:name w:val="List"/>
    <w:basedOn w:val="Normal"/>
    <w:uiPriority w:val="99"/>
    <w:unhideWhenUsed/>
    <w:rsid w:val="002434DE"/>
    <w:pPr>
      <w:ind w:left="283" w:hanging="283"/>
      <w:contextualSpacing/>
    </w:pPr>
  </w:style>
  <w:style w:type="paragraph" w:styleId="Ttulo">
    <w:name w:val="Title"/>
    <w:basedOn w:val="Normal"/>
    <w:next w:val="Normal"/>
    <w:link w:val="TtuloCar"/>
    <w:uiPriority w:val="10"/>
    <w:qFormat/>
    <w:rsid w:val="00243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34DE"/>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2434DE"/>
    <w:pPr>
      <w:spacing w:after="120"/>
    </w:pPr>
  </w:style>
  <w:style w:type="character" w:customStyle="1" w:styleId="TextoindependienteCar">
    <w:name w:val="Texto independiente Car"/>
    <w:basedOn w:val="Fuentedeprrafopredeter"/>
    <w:link w:val="Textoindependiente"/>
    <w:uiPriority w:val="99"/>
    <w:rsid w:val="002434DE"/>
    <w:rPr>
      <w:rFonts w:asciiTheme="minorHAnsi" w:eastAsiaTheme="minorEastAsia" w:hAnsiTheme="minorHAnsi" w:cstheme="minorBidi"/>
      <w:sz w:val="22"/>
      <w:szCs w:val="22"/>
      <w:lang w:val="es-ES" w:eastAsia="es-ES"/>
    </w:rPr>
  </w:style>
  <w:style w:type="paragraph" w:styleId="Subttulo">
    <w:name w:val="Subtitle"/>
    <w:basedOn w:val="Normal"/>
    <w:next w:val="Normal"/>
    <w:link w:val="SubttuloCar"/>
    <w:uiPriority w:val="11"/>
    <w:qFormat/>
    <w:rsid w:val="002434D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434DE"/>
    <w:rPr>
      <w:rFonts w:asciiTheme="minorHAnsi" w:eastAsiaTheme="minorEastAsia" w:hAnsiTheme="minorHAnsi" w:cstheme="minorBidi"/>
      <w:color w:val="5A5A5A" w:themeColor="text1" w:themeTint="A5"/>
      <w:spacing w:val="15"/>
      <w:sz w:val="22"/>
      <w:szCs w:val="22"/>
      <w:lang w:val="es-ES" w:eastAsia="es-ES"/>
    </w:rPr>
  </w:style>
  <w:style w:type="paragraph" w:customStyle="1" w:styleId="Caracteresenmarcados">
    <w:name w:val="Caracteres enmarcados"/>
    <w:basedOn w:val="Normal"/>
    <w:rsid w:val="002434DE"/>
  </w:style>
  <w:style w:type="character" w:styleId="Mencinsinresolver">
    <w:name w:val="Unresolved Mention"/>
    <w:basedOn w:val="Fuentedeprrafopredeter"/>
    <w:uiPriority w:val="99"/>
    <w:semiHidden/>
    <w:unhideWhenUsed/>
    <w:rsid w:val="002434DE"/>
    <w:rPr>
      <w:color w:val="605E5C"/>
      <w:shd w:val="clear" w:color="auto" w:fill="E1DFDD"/>
    </w:rPr>
  </w:style>
  <w:style w:type="paragraph" w:styleId="Textonotapie">
    <w:name w:val="footnote text"/>
    <w:basedOn w:val="Normal"/>
    <w:link w:val="TextonotapieCar"/>
    <w:uiPriority w:val="99"/>
    <w:semiHidden/>
    <w:unhideWhenUsed/>
    <w:rsid w:val="005665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6538"/>
    <w:rPr>
      <w:rFonts w:asciiTheme="minorHAnsi" w:eastAsiaTheme="minorEastAsia" w:hAnsiTheme="minorHAnsi" w:cstheme="minorBidi"/>
      <w:lang w:val="es-ES" w:eastAsia="es-ES"/>
    </w:rPr>
  </w:style>
  <w:style w:type="character" w:styleId="Refdenotaalpie">
    <w:name w:val="footnote reference"/>
    <w:basedOn w:val="Fuentedeprrafopredeter"/>
    <w:uiPriority w:val="99"/>
    <w:semiHidden/>
    <w:unhideWhenUsed/>
    <w:rsid w:val="00566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3708">
      <w:bodyDiv w:val="1"/>
      <w:marLeft w:val="0"/>
      <w:marRight w:val="0"/>
      <w:marTop w:val="0"/>
      <w:marBottom w:val="0"/>
      <w:divBdr>
        <w:top w:val="none" w:sz="0" w:space="0" w:color="auto"/>
        <w:left w:val="none" w:sz="0" w:space="0" w:color="auto"/>
        <w:bottom w:val="none" w:sz="0" w:space="0" w:color="auto"/>
        <w:right w:val="none" w:sz="0" w:space="0" w:color="auto"/>
      </w:divBdr>
    </w:div>
    <w:div w:id="369913586">
      <w:bodyDiv w:val="1"/>
      <w:marLeft w:val="0"/>
      <w:marRight w:val="0"/>
      <w:marTop w:val="0"/>
      <w:marBottom w:val="0"/>
      <w:divBdr>
        <w:top w:val="none" w:sz="0" w:space="0" w:color="auto"/>
        <w:left w:val="none" w:sz="0" w:space="0" w:color="auto"/>
        <w:bottom w:val="none" w:sz="0" w:space="0" w:color="auto"/>
        <w:right w:val="none" w:sz="0" w:space="0" w:color="auto"/>
      </w:divBdr>
    </w:div>
    <w:div w:id="476916109">
      <w:bodyDiv w:val="1"/>
      <w:marLeft w:val="0"/>
      <w:marRight w:val="0"/>
      <w:marTop w:val="0"/>
      <w:marBottom w:val="0"/>
      <w:divBdr>
        <w:top w:val="none" w:sz="0" w:space="0" w:color="auto"/>
        <w:left w:val="none" w:sz="0" w:space="0" w:color="auto"/>
        <w:bottom w:val="none" w:sz="0" w:space="0" w:color="auto"/>
        <w:right w:val="none" w:sz="0" w:space="0" w:color="auto"/>
      </w:divBdr>
    </w:div>
    <w:div w:id="583303156">
      <w:bodyDiv w:val="1"/>
      <w:marLeft w:val="0"/>
      <w:marRight w:val="0"/>
      <w:marTop w:val="0"/>
      <w:marBottom w:val="0"/>
      <w:divBdr>
        <w:top w:val="none" w:sz="0" w:space="0" w:color="auto"/>
        <w:left w:val="none" w:sz="0" w:space="0" w:color="auto"/>
        <w:bottom w:val="none" w:sz="0" w:space="0" w:color="auto"/>
        <w:right w:val="none" w:sz="0" w:space="0" w:color="auto"/>
      </w:divBdr>
    </w:div>
    <w:div w:id="774136567">
      <w:bodyDiv w:val="1"/>
      <w:marLeft w:val="0"/>
      <w:marRight w:val="0"/>
      <w:marTop w:val="0"/>
      <w:marBottom w:val="0"/>
      <w:divBdr>
        <w:top w:val="none" w:sz="0" w:space="0" w:color="auto"/>
        <w:left w:val="none" w:sz="0" w:space="0" w:color="auto"/>
        <w:bottom w:val="none" w:sz="0" w:space="0" w:color="auto"/>
        <w:right w:val="none" w:sz="0" w:space="0" w:color="auto"/>
      </w:divBdr>
    </w:div>
    <w:div w:id="837113596">
      <w:bodyDiv w:val="1"/>
      <w:marLeft w:val="0"/>
      <w:marRight w:val="0"/>
      <w:marTop w:val="0"/>
      <w:marBottom w:val="0"/>
      <w:divBdr>
        <w:top w:val="none" w:sz="0" w:space="0" w:color="auto"/>
        <w:left w:val="none" w:sz="0" w:space="0" w:color="auto"/>
        <w:bottom w:val="none" w:sz="0" w:space="0" w:color="auto"/>
        <w:right w:val="none" w:sz="0" w:space="0" w:color="auto"/>
      </w:divBdr>
    </w:div>
    <w:div w:id="1339119684">
      <w:bodyDiv w:val="1"/>
      <w:marLeft w:val="0"/>
      <w:marRight w:val="0"/>
      <w:marTop w:val="0"/>
      <w:marBottom w:val="0"/>
      <w:divBdr>
        <w:top w:val="none" w:sz="0" w:space="0" w:color="auto"/>
        <w:left w:val="none" w:sz="0" w:space="0" w:color="auto"/>
        <w:bottom w:val="none" w:sz="0" w:space="0" w:color="auto"/>
        <w:right w:val="none" w:sz="0" w:space="0" w:color="auto"/>
      </w:divBdr>
    </w:div>
    <w:div w:id="1341395416">
      <w:bodyDiv w:val="1"/>
      <w:marLeft w:val="0"/>
      <w:marRight w:val="0"/>
      <w:marTop w:val="0"/>
      <w:marBottom w:val="0"/>
      <w:divBdr>
        <w:top w:val="none" w:sz="0" w:space="0" w:color="auto"/>
        <w:left w:val="none" w:sz="0" w:space="0" w:color="auto"/>
        <w:bottom w:val="none" w:sz="0" w:space="0" w:color="auto"/>
        <w:right w:val="none" w:sz="0" w:space="0" w:color="auto"/>
      </w:divBdr>
    </w:div>
    <w:div w:id="1386758266">
      <w:bodyDiv w:val="1"/>
      <w:marLeft w:val="0"/>
      <w:marRight w:val="0"/>
      <w:marTop w:val="0"/>
      <w:marBottom w:val="0"/>
      <w:divBdr>
        <w:top w:val="none" w:sz="0" w:space="0" w:color="auto"/>
        <w:left w:val="none" w:sz="0" w:space="0" w:color="auto"/>
        <w:bottom w:val="none" w:sz="0" w:space="0" w:color="auto"/>
        <w:right w:val="none" w:sz="0" w:space="0" w:color="auto"/>
      </w:divBdr>
    </w:div>
    <w:div w:id="1619483456">
      <w:bodyDiv w:val="1"/>
      <w:marLeft w:val="0"/>
      <w:marRight w:val="0"/>
      <w:marTop w:val="0"/>
      <w:marBottom w:val="0"/>
      <w:divBdr>
        <w:top w:val="none" w:sz="0" w:space="0" w:color="auto"/>
        <w:left w:val="none" w:sz="0" w:space="0" w:color="auto"/>
        <w:bottom w:val="none" w:sz="0" w:space="0" w:color="auto"/>
        <w:right w:val="none" w:sz="0" w:space="0" w:color="auto"/>
      </w:divBdr>
    </w:div>
    <w:div w:id="1641573419">
      <w:bodyDiv w:val="1"/>
      <w:marLeft w:val="0"/>
      <w:marRight w:val="0"/>
      <w:marTop w:val="0"/>
      <w:marBottom w:val="0"/>
      <w:divBdr>
        <w:top w:val="none" w:sz="0" w:space="0" w:color="auto"/>
        <w:left w:val="none" w:sz="0" w:space="0" w:color="auto"/>
        <w:bottom w:val="none" w:sz="0" w:space="0" w:color="auto"/>
        <w:right w:val="none" w:sz="0" w:space="0" w:color="auto"/>
      </w:divBdr>
    </w:div>
    <w:div w:id="1767533199">
      <w:bodyDiv w:val="1"/>
      <w:marLeft w:val="0"/>
      <w:marRight w:val="0"/>
      <w:marTop w:val="0"/>
      <w:marBottom w:val="0"/>
      <w:divBdr>
        <w:top w:val="none" w:sz="0" w:space="0" w:color="auto"/>
        <w:left w:val="none" w:sz="0" w:space="0" w:color="auto"/>
        <w:bottom w:val="none" w:sz="0" w:space="0" w:color="auto"/>
        <w:right w:val="none" w:sz="0" w:space="0" w:color="auto"/>
      </w:divBdr>
    </w:div>
    <w:div w:id="1832214407">
      <w:bodyDiv w:val="1"/>
      <w:marLeft w:val="0"/>
      <w:marRight w:val="0"/>
      <w:marTop w:val="0"/>
      <w:marBottom w:val="0"/>
      <w:divBdr>
        <w:top w:val="none" w:sz="0" w:space="0" w:color="auto"/>
        <w:left w:val="none" w:sz="0" w:space="0" w:color="auto"/>
        <w:bottom w:val="none" w:sz="0" w:space="0" w:color="auto"/>
        <w:right w:val="none" w:sz="0" w:space="0" w:color="auto"/>
      </w:divBdr>
    </w:div>
    <w:div w:id="20362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pedruelod\Documents\CRISTINA\PLANTILLAS1\CRIST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3E52-3237-49D4-A83D-6956392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CRISTI.dotx</Template>
  <TotalTime>28</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Fondo de Garantía Salarial, O.A.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Francisco Javier Santos Hernández</cp:lastModifiedBy>
  <cp:lastPrinted>2020-11-11T09:52:00Z</cp:lastPrinted>
  <dcterms:created xsi:type="dcterms:W3CDTF">2024-11-11T13:14:00Z</dcterms:created>
  <dcterms:modified xsi:type="dcterms:W3CDTF">2025-01-20T08:12:00Z</dcterms:modified>
</cp:coreProperties>
</file>